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6183" w:rsidRDefault="00776183">
      <w:pPr>
        <w:pStyle w:val="normal0"/>
        <w:pBdr>
          <w:top w:val="nil"/>
          <w:left w:val="nil"/>
          <w:bottom w:val="nil"/>
          <w:right w:val="nil"/>
          <w:between w:val="nil"/>
        </w:pBdr>
        <w:spacing w:line="276" w:lineRule="auto"/>
      </w:pPr>
    </w:p>
    <w:p w:rsidR="00776183" w:rsidRDefault="00E27F33">
      <w:pPr>
        <w:pStyle w:val="normal0"/>
        <w:ind w:right="249"/>
        <w:jc w:val="center"/>
        <w:rPr>
          <w:b/>
          <w:color w:val="392B4D"/>
          <w:sz w:val="46"/>
          <w:szCs w:val="46"/>
        </w:rPr>
      </w:pPr>
      <w:r>
        <w:rPr>
          <w:b/>
          <w:color w:val="392B4D"/>
          <w:sz w:val="46"/>
          <w:szCs w:val="46"/>
        </w:rPr>
        <w:t>Data Sharing in a Pandemic Citizens’ Juries</w:t>
      </w:r>
    </w:p>
    <w:p w:rsidR="00776183" w:rsidRDefault="00E27F33">
      <w:pPr>
        <w:pStyle w:val="normal0"/>
        <w:ind w:left="218" w:right="249"/>
        <w:jc w:val="center"/>
        <w:rPr>
          <w:b/>
          <w:color w:val="392B4D"/>
          <w:sz w:val="46"/>
          <w:szCs w:val="46"/>
        </w:rPr>
      </w:pPr>
      <w:r>
        <w:rPr>
          <w:b/>
          <w:color w:val="392B4D"/>
          <w:sz w:val="46"/>
          <w:szCs w:val="46"/>
        </w:rPr>
        <w:t xml:space="preserve">Jury 2 of 3 (Greater Manchester) - April 2021 </w:t>
      </w:r>
    </w:p>
    <w:p w:rsidR="00776183" w:rsidRDefault="00FB65F1">
      <w:pPr>
        <w:pStyle w:val="normal0"/>
        <w:ind w:left="218" w:right="249"/>
        <w:jc w:val="center"/>
        <w:rPr>
          <w:b/>
          <w:color w:val="392B4D"/>
          <w:sz w:val="46"/>
          <w:szCs w:val="46"/>
        </w:rPr>
      </w:pPr>
      <w:r>
        <w:rPr>
          <w:b/>
          <w:color w:val="392B4D"/>
          <w:sz w:val="46"/>
          <w:szCs w:val="46"/>
        </w:rPr>
        <w:t>Jurors’ Report</w:t>
      </w:r>
    </w:p>
    <w:p w:rsidR="00776183" w:rsidRDefault="00776183">
      <w:pPr>
        <w:pStyle w:val="normal0"/>
        <w:jc w:val="center"/>
        <w:rPr>
          <w:b/>
          <w:color w:val="392B4D"/>
          <w:sz w:val="48"/>
          <w:szCs w:val="48"/>
        </w:rPr>
      </w:pPr>
    </w:p>
    <w:p w:rsidR="00776183" w:rsidRDefault="00E27F33">
      <w:pPr>
        <w:pStyle w:val="normal0"/>
        <w:jc w:val="center"/>
        <w:rPr>
          <w:b/>
          <w:color w:val="392B4D"/>
          <w:sz w:val="48"/>
          <w:szCs w:val="48"/>
        </w:rPr>
      </w:pPr>
      <w:r>
        <w:rPr>
          <w:b/>
          <w:noProof/>
          <w:color w:val="392B4D"/>
          <w:sz w:val="48"/>
          <w:szCs w:val="48"/>
          <w:lang w:val="en-GB"/>
        </w:rPr>
        <w:drawing>
          <wp:inline distT="114300" distB="114300" distL="114300" distR="114300">
            <wp:extent cx="3112957" cy="1867774"/>
            <wp:effectExtent l="0" t="0" r="0" b="0"/>
            <wp:docPr id="8"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7" cstate="print"/>
                    <a:srcRect/>
                    <a:stretch>
                      <a:fillRect/>
                    </a:stretch>
                  </pic:blipFill>
                  <pic:spPr>
                    <a:xfrm>
                      <a:off x="0" y="0"/>
                      <a:ext cx="3112957" cy="1867774"/>
                    </a:xfrm>
                    <a:prstGeom prst="rect">
                      <a:avLst/>
                    </a:prstGeom>
                    <a:ln/>
                  </pic:spPr>
                </pic:pic>
              </a:graphicData>
            </a:graphic>
          </wp:inline>
        </w:drawing>
      </w:r>
    </w:p>
    <w:p w:rsidR="00776183" w:rsidRDefault="00E27F33">
      <w:pPr>
        <w:pStyle w:val="normal0"/>
        <w:spacing w:before="294" w:after="240"/>
        <w:ind w:left="215" w:right="249"/>
        <w:jc w:val="center"/>
        <w:rPr>
          <w:b/>
          <w:color w:val="392B4D"/>
          <w:sz w:val="32"/>
          <w:szCs w:val="32"/>
        </w:rPr>
      </w:pPr>
      <w:r>
        <w:rPr>
          <w:b/>
          <w:color w:val="392B4D"/>
          <w:sz w:val="32"/>
          <w:szCs w:val="32"/>
        </w:rPr>
        <w:t>A report produced with the 18 members of the jury of adults from Greater Manchester assessing the future of data sharing initiatives introduced in response to the Covid-19 pandemic</w:t>
      </w:r>
    </w:p>
    <w:p w:rsidR="00776183" w:rsidRDefault="00E27F33">
      <w:pPr>
        <w:pStyle w:val="normal0"/>
        <w:spacing w:before="48"/>
        <w:ind w:left="218" w:right="247"/>
        <w:jc w:val="center"/>
        <w:rPr>
          <w:b/>
          <w:color w:val="000000"/>
          <w:sz w:val="40"/>
          <w:szCs w:val="40"/>
        </w:rPr>
      </w:pPr>
      <w:r>
        <w:rPr>
          <w:b/>
          <w:color w:val="392B4D"/>
          <w:sz w:val="32"/>
          <w:szCs w:val="32"/>
        </w:rPr>
        <w:t>April 15 2021</w:t>
      </w:r>
      <w:r>
        <w:rPr>
          <w:noProof/>
          <w:lang w:val="en-GB"/>
        </w:rPr>
        <w:drawing>
          <wp:anchor distT="0" distB="0" distL="114300" distR="114300" simplePos="0" relativeHeight="251659264" behindDoc="0" locked="0" layoutInCell="1" allowOverlap="1">
            <wp:simplePos x="0" y="0"/>
            <wp:positionH relativeFrom="column">
              <wp:posOffset>5800725</wp:posOffset>
            </wp:positionH>
            <wp:positionV relativeFrom="paragraph">
              <wp:posOffset>9620250</wp:posOffset>
            </wp:positionV>
            <wp:extent cx="1449705" cy="376555"/>
            <wp:effectExtent l="0" t="0" r="0" b="0"/>
            <wp:wrapNone/>
            <wp:docPr id="15" name="image1.png" descr="gmpstrc black"/>
            <wp:cNvGraphicFramePr/>
            <a:graphic xmlns:a="http://schemas.openxmlformats.org/drawingml/2006/main">
              <a:graphicData uri="http://schemas.openxmlformats.org/drawingml/2006/picture">
                <pic:pic xmlns:pic="http://schemas.openxmlformats.org/drawingml/2006/picture">
                  <pic:nvPicPr>
                    <pic:cNvPr id="0" name="image1.png" descr="gmpstrc black"/>
                    <pic:cNvPicPr preferRelativeResize="0"/>
                  </pic:nvPicPr>
                  <pic:blipFill>
                    <a:blip r:embed="rId8" cstate="print"/>
                    <a:srcRect/>
                    <a:stretch>
                      <a:fillRect/>
                    </a:stretch>
                  </pic:blipFill>
                  <pic:spPr>
                    <a:xfrm>
                      <a:off x="0" y="0"/>
                      <a:ext cx="1449705" cy="376555"/>
                    </a:xfrm>
                    <a:prstGeom prst="rect">
                      <a:avLst/>
                    </a:prstGeom>
                    <a:ln/>
                  </pic:spPr>
                </pic:pic>
              </a:graphicData>
            </a:graphic>
          </wp:anchor>
        </w:drawing>
      </w:r>
    </w:p>
    <w:p w:rsidR="00776183" w:rsidRDefault="00776183">
      <w:pPr>
        <w:pStyle w:val="normal0"/>
        <w:pBdr>
          <w:top w:val="nil"/>
          <w:left w:val="nil"/>
          <w:bottom w:val="nil"/>
          <w:right w:val="nil"/>
          <w:between w:val="nil"/>
        </w:pBdr>
        <w:jc w:val="both"/>
        <w:rPr>
          <w:b/>
          <w:color w:val="000000"/>
          <w:sz w:val="20"/>
          <w:szCs w:val="20"/>
        </w:rPr>
      </w:pPr>
    </w:p>
    <w:p w:rsidR="00776183" w:rsidRDefault="00776183">
      <w:pPr>
        <w:pStyle w:val="normal0"/>
        <w:pBdr>
          <w:top w:val="nil"/>
          <w:left w:val="nil"/>
          <w:bottom w:val="nil"/>
          <w:right w:val="nil"/>
          <w:between w:val="nil"/>
        </w:pBdr>
        <w:jc w:val="both"/>
        <w:rPr>
          <w:b/>
          <w:color w:val="000000"/>
          <w:sz w:val="20"/>
          <w:szCs w:val="20"/>
        </w:rPr>
      </w:pPr>
    </w:p>
    <w:p w:rsidR="00776183" w:rsidRDefault="00E27F33">
      <w:pPr>
        <w:pStyle w:val="normal0"/>
        <w:pBdr>
          <w:top w:val="nil"/>
          <w:left w:val="nil"/>
          <w:bottom w:val="nil"/>
          <w:right w:val="nil"/>
          <w:between w:val="nil"/>
        </w:pBdr>
        <w:ind w:left="720"/>
        <w:jc w:val="both"/>
        <w:rPr>
          <w:b/>
          <w:color w:val="000000"/>
          <w:sz w:val="20"/>
          <w:szCs w:val="20"/>
        </w:rPr>
      </w:pPr>
      <w:r>
        <w:rPr>
          <w:b/>
          <w:color w:val="000000"/>
          <w:sz w:val="20"/>
          <w:szCs w:val="20"/>
        </w:rPr>
        <w:t xml:space="preserve">Commissioned by: </w:t>
      </w:r>
      <w:r>
        <w:rPr>
          <w:b/>
          <w:color w:val="000000"/>
          <w:sz w:val="20"/>
          <w:szCs w:val="20"/>
        </w:rPr>
        <w:tab/>
      </w:r>
      <w:r>
        <w:rPr>
          <w:b/>
          <w:noProof/>
          <w:color w:val="000000"/>
          <w:sz w:val="20"/>
          <w:szCs w:val="20"/>
          <w:lang w:val="en-GB"/>
        </w:rPr>
        <w:drawing>
          <wp:inline distT="114300" distB="114300" distL="114300" distR="114300">
            <wp:extent cx="1192213" cy="537664"/>
            <wp:effectExtent l="0" t="0" r="0" b="0"/>
            <wp:docPr id="12"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9" cstate="print"/>
                    <a:srcRect/>
                    <a:stretch>
                      <a:fillRect/>
                    </a:stretch>
                  </pic:blipFill>
                  <pic:spPr>
                    <a:xfrm>
                      <a:off x="0" y="0"/>
                      <a:ext cx="1192213" cy="537664"/>
                    </a:xfrm>
                    <a:prstGeom prst="rect">
                      <a:avLst/>
                    </a:prstGeom>
                    <a:ln/>
                  </pic:spPr>
                </pic:pic>
              </a:graphicData>
            </a:graphic>
          </wp:inline>
        </w:drawing>
      </w:r>
      <w:r>
        <w:rPr>
          <w:b/>
          <w:noProof/>
          <w:color w:val="000000"/>
          <w:sz w:val="20"/>
          <w:szCs w:val="20"/>
          <w:lang w:val="en-GB"/>
        </w:rPr>
        <w:drawing>
          <wp:inline distT="114300" distB="114300" distL="114300" distR="114300">
            <wp:extent cx="1420813" cy="473604"/>
            <wp:effectExtent l="0" t="0" r="0" b="0"/>
            <wp:docPr id="14" name="image7.jpg"/>
            <wp:cNvGraphicFramePr/>
            <a:graphic xmlns:a="http://schemas.openxmlformats.org/drawingml/2006/main">
              <a:graphicData uri="http://schemas.openxmlformats.org/drawingml/2006/picture">
                <pic:pic xmlns:pic="http://schemas.openxmlformats.org/drawingml/2006/picture">
                  <pic:nvPicPr>
                    <pic:cNvPr id="0" name="image7.jpg"/>
                    <pic:cNvPicPr preferRelativeResize="0"/>
                  </pic:nvPicPr>
                  <pic:blipFill>
                    <a:blip r:embed="rId10" cstate="print"/>
                    <a:srcRect/>
                    <a:stretch>
                      <a:fillRect/>
                    </a:stretch>
                  </pic:blipFill>
                  <pic:spPr>
                    <a:xfrm>
                      <a:off x="0" y="0"/>
                      <a:ext cx="1420813" cy="473604"/>
                    </a:xfrm>
                    <a:prstGeom prst="rect">
                      <a:avLst/>
                    </a:prstGeom>
                    <a:ln/>
                  </pic:spPr>
                </pic:pic>
              </a:graphicData>
            </a:graphic>
          </wp:inline>
        </w:drawing>
      </w:r>
    </w:p>
    <w:p w:rsidR="00776183" w:rsidRDefault="00776183">
      <w:pPr>
        <w:pStyle w:val="normal0"/>
        <w:pBdr>
          <w:top w:val="nil"/>
          <w:left w:val="nil"/>
          <w:bottom w:val="nil"/>
          <w:right w:val="nil"/>
          <w:between w:val="nil"/>
        </w:pBdr>
        <w:jc w:val="both"/>
        <w:rPr>
          <w:b/>
          <w:color w:val="000000"/>
          <w:sz w:val="20"/>
          <w:szCs w:val="20"/>
        </w:rPr>
      </w:pPr>
    </w:p>
    <w:p w:rsidR="00776183" w:rsidRDefault="00776183">
      <w:pPr>
        <w:pStyle w:val="normal0"/>
        <w:pBdr>
          <w:top w:val="nil"/>
          <w:left w:val="nil"/>
          <w:bottom w:val="nil"/>
          <w:right w:val="nil"/>
          <w:between w:val="nil"/>
        </w:pBdr>
        <w:ind w:left="720"/>
        <w:jc w:val="both"/>
        <w:rPr>
          <w:b/>
          <w:sz w:val="20"/>
          <w:szCs w:val="20"/>
        </w:rPr>
      </w:pPr>
    </w:p>
    <w:p w:rsidR="00776183" w:rsidRDefault="00E27F33">
      <w:pPr>
        <w:pStyle w:val="normal0"/>
        <w:pBdr>
          <w:top w:val="nil"/>
          <w:left w:val="nil"/>
          <w:bottom w:val="nil"/>
          <w:right w:val="nil"/>
          <w:between w:val="nil"/>
        </w:pBdr>
        <w:ind w:left="720"/>
        <w:jc w:val="both"/>
        <w:rPr>
          <w:b/>
          <w:color w:val="000000"/>
          <w:sz w:val="20"/>
          <w:szCs w:val="20"/>
        </w:rPr>
      </w:pPr>
      <w:r>
        <w:rPr>
          <w:b/>
          <w:color w:val="000000"/>
          <w:sz w:val="20"/>
          <w:szCs w:val="20"/>
        </w:rPr>
        <w:t>Designed and delivered by:</w:t>
      </w:r>
    </w:p>
    <w:p w:rsidR="00776183" w:rsidRDefault="00E27F33">
      <w:pPr>
        <w:pStyle w:val="normal0"/>
        <w:ind w:left="1440"/>
      </w:pPr>
      <w:r>
        <w:tab/>
      </w:r>
      <w:r>
        <w:tab/>
      </w:r>
      <w:r>
        <w:rPr>
          <w:noProof/>
          <w:lang w:val="en-GB"/>
        </w:rPr>
        <w:drawing>
          <wp:inline distT="0" distB="0" distL="0" distR="0">
            <wp:extent cx="1497013" cy="622135"/>
            <wp:effectExtent l="0" t="0" r="0" b="0"/>
            <wp:docPr id="17"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1" cstate="print"/>
                    <a:srcRect/>
                    <a:stretch>
                      <a:fillRect/>
                    </a:stretch>
                  </pic:blipFill>
                  <pic:spPr>
                    <a:xfrm>
                      <a:off x="0" y="0"/>
                      <a:ext cx="1497013" cy="622135"/>
                    </a:xfrm>
                    <a:prstGeom prst="rect">
                      <a:avLst/>
                    </a:prstGeom>
                    <a:ln/>
                  </pic:spPr>
                </pic:pic>
              </a:graphicData>
            </a:graphic>
          </wp:inline>
        </w:drawing>
      </w:r>
      <w:r>
        <w:tab/>
      </w:r>
      <w:r>
        <w:rPr>
          <w:noProof/>
          <w:lang w:val="en-GB"/>
        </w:rPr>
        <w:drawing>
          <wp:inline distT="0" distB="0" distL="0" distR="0">
            <wp:extent cx="1887538" cy="500958"/>
            <wp:effectExtent l="0" t="0" r="0" b="0"/>
            <wp:docPr id="16" name="image9.png" descr="C:\Users\Malcolm\Documents\social enterprise\logos\Jefferson Center Logo_Horizontal_Full Color_CMYK.jpg"/>
            <wp:cNvGraphicFramePr/>
            <a:graphic xmlns:a="http://schemas.openxmlformats.org/drawingml/2006/main">
              <a:graphicData uri="http://schemas.openxmlformats.org/drawingml/2006/picture">
                <pic:pic xmlns:pic="http://schemas.openxmlformats.org/drawingml/2006/picture">
                  <pic:nvPicPr>
                    <pic:cNvPr id="0" name="image9.png" descr="C:\Users\Malcolm\Documents\social enterprise\logos\Jefferson Center Logo_Horizontal_Full Color_CMYK.jpg"/>
                    <pic:cNvPicPr preferRelativeResize="0"/>
                  </pic:nvPicPr>
                  <pic:blipFill>
                    <a:blip r:embed="rId12" cstate="print"/>
                    <a:srcRect t="-7735"/>
                    <a:stretch>
                      <a:fillRect/>
                    </a:stretch>
                  </pic:blipFill>
                  <pic:spPr>
                    <a:xfrm>
                      <a:off x="0" y="0"/>
                      <a:ext cx="1887538" cy="500958"/>
                    </a:xfrm>
                    <a:prstGeom prst="rect">
                      <a:avLst/>
                    </a:prstGeom>
                    <a:ln/>
                  </pic:spPr>
                </pic:pic>
              </a:graphicData>
            </a:graphic>
          </wp:inline>
        </w:drawing>
      </w:r>
    </w:p>
    <w:p w:rsidR="00776183" w:rsidRDefault="00E27F33">
      <w:pPr>
        <w:pStyle w:val="normal0"/>
        <w:rPr>
          <w:rFonts w:ascii="Cambria" w:eastAsia="Cambria" w:hAnsi="Cambria" w:cs="Cambria"/>
          <w:b/>
          <w:color w:val="392B4D"/>
          <w:sz w:val="36"/>
          <w:szCs w:val="36"/>
        </w:rPr>
      </w:pPr>
      <w:r>
        <w:rPr>
          <w:noProof/>
          <w:lang w:val="en-GB"/>
        </w:rPr>
        <w:drawing>
          <wp:anchor distT="0" distB="0" distL="114300" distR="114300" simplePos="0" relativeHeight="251660288" behindDoc="0" locked="0" layoutInCell="1" allowOverlap="1">
            <wp:simplePos x="0" y="0"/>
            <wp:positionH relativeFrom="column">
              <wp:posOffset>5953125</wp:posOffset>
            </wp:positionH>
            <wp:positionV relativeFrom="paragraph">
              <wp:posOffset>9772650</wp:posOffset>
            </wp:positionV>
            <wp:extent cx="1449705" cy="376555"/>
            <wp:effectExtent l="0" t="0" r="0" b="0"/>
            <wp:wrapNone/>
            <wp:docPr id="13" name="image1.png" descr="gmpstrc black"/>
            <wp:cNvGraphicFramePr/>
            <a:graphic xmlns:a="http://schemas.openxmlformats.org/drawingml/2006/main">
              <a:graphicData uri="http://schemas.openxmlformats.org/drawingml/2006/picture">
                <pic:pic xmlns:pic="http://schemas.openxmlformats.org/drawingml/2006/picture">
                  <pic:nvPicPr>
                    <pic:cNvPr id="0" name="image1.png" descr="gmpstrc black"/>
                    <pic:cNvPicPr preferRelativeResize="0"/>
                  </pic:nvPicPr>
                  <pic:blipFill>
                    <a:blip r:embed="rId8" cstate="print"/>
                    <a:srcRect/>
                    <a:stretch>
                      <a:fillRect/>
                    </a:stretch>
                  </pic:blipFill>
                  <pic:spPr>
                    <a:xfrm>
                      <a:off x="0" y="0"/>
                      <a:ext cx="1449705" cy="376555"/>
                    </a:xfrm>
                    <a:prstGeom prst="rect">
                      <a:avLst/>
                    </a:prstGeom>
                    <a:ln/>
                  </pic:spPr>
                </pic:pic>
              </a:graphicData>
            </a:graphic>
          </wp:anchor>
        </w:drawing>
      </w:r>
    </w:p>
    <w:p w:rsidR="00776183" w:rsidRDefault="00776183">
      <w:pPr>
        <w:pStyle w:val="normal0"/>
        <w:rPr>
          <w:rFonts w:ascii="Cambria" w:eastAsia="Cambria" w:hAnsi="Cambria" w:cs="Cambria"/>
          <w:b/>
          <w:color w:val="392B4D"/>
          <w:sz w:val="36"/>
          <w:szCs w:val="36"/>
          <w:vertAlign w:val="subscript"/>
        </w:rPr>
      </w:pPr>
    </w:p>
    <w:p w:rsidR="00776183" w:rsidRDefault="00776183">
      <w:pPr>
        <w:pStyle w:val="normal0"/>
        <w:rPr>
          <w:rFonts w:ascii="Cambria" w:eastAsia="Cambria" w:hAnsi="Cambria" w:cs="Cambria"/>
          <w:b/>
          <w:color w:val="392B4D"/>
          <w:sz w:val="36"/>
          <w:szCs w:val="36"/>
        </w:rPr>
      </w:pPr>
      <w:bookmarkStart w:id="0" w:name="30j0zll" w:colFirst="0" w:colLast="0"/>
      <w:bookmarkStart w:id="1" w:name="gjdgxs" w:colFirst="0" w:colLast="0"/>
      <w:bookmarkEnd w:id="0"/>
      <w:bookmarkEnd w:id="1"/>
    </w:p>
    <w:p w:rsidR="00776183" w:rsidRDefault="00E27F33">
      <w:pPr>
        <w:pStyle w:val="normal0"/>
        <w:rPr>
          <w:rFonts w:ascii="Cambria" w:eastAsia="Cambria" w:hAnsi="Cambria" w:cs="Cambria"/>
          <w:b/>
          <w:color w:val="392B4D"/>
          <w:sz w:val="36"/>
          <w:szCs w:val="36"/>
        </w:rPr>
      </w:pPr>
      <w:r>
        <w:br w:type="page"/>
      </w:r>
    </w:p>
    <w:p w:rsidR="00776183" w:rsidRDefault="00E27F33">
      <w:pPr>
        <w:pStyle w:val="normal0"/>
        <w:spacing w:before="50"/>
        <w:ind w:left="100"/>
        <w:jc w:val="both"/>
        <w:rPr>
          <w:rFonts w:ascii="Cambria" w:eastAsia="Cambria" w:hAnsi="Cambria" w:cs="Cambria"/>
          <w:b/>
          <w:sz w:val="36"/>
          <w:szCs w:val="36"/>
        </w:rPr>
      </w:pPr>
      <w:r>
        <w:rPr>
          <w:rFonts w:ascii="Cambria" w:eastAsia="Cambria" w:hAnsi="Cambria" w:cs="Cambria"/>
          <w:b/>
          <w:color w:val="392B4D"/>
          <w:sz w:val="36"/>
          <w:szCs w:val="36"/>
        </w:rPr>
        <w:lastRenderedPageBreak/>
        <w:t>Table of Contents</w:t>
      </w:r>
    </w:p>
    <w:sdt>
      <w:sdtPr>
        <w:id w:val="8394079"/>
        <w:docPartObj>
          <w:docPartGallery w:val="Table of Contents"/>
          <w:docPartUnique/>
        </w:docPartObj>
      </w:sdtPr>
      <w:sdtContent>
        <w:p w:rsidR="00776183" w:rsidRDefault="008F7755">
          <w:pPr>
            <w:pStyle w:val="normal0"/>
            <w:pBdr>
              <w:top w:val="nil"/>
              <w:left w:val="nil"/>
              <w:bottom w:val="nil"/>
              <w:right w:val="nil"/>
              <w:between w:val="nil"/>
            </w:pBdr>
            <w:tabs>
              <w:tab w:val="left" w:pos="440"/>
              <w:tab w:val="right" w:pos="9240"/>
            </w:tabs>
            <w:spacing w:before="120" w:after="120"/>
            <w:rPr>
              <w:color w:val="000000"/>
            </w:rPr>
          </w:pPr>
          <w:r>
            <w:fldChar w:fldCharType="begin"/>
          </w:r>
          <w:r w:rsidR="00E27F33">
            <w:instrText xml:space="preserve"> TOC \h \u \z </w:instrText>
          </w:r>
          <w:r>
            <w:fldChar w:fldCharType="separate"/>
          </w:r>
          <w:hyperlink w:anchor="_gjdgxs">
            <w:r w:rsidR="00E27F33">
              <w:rPr>
                <w:b/>
                <w:smallCaps/>
                <w:color w:val="000000"/>
                <w:sz w:val="20"/>
                <w:szCs w:val="20"/>
              </w:rPr>
              <w:t>1.</w:t>
            </w:r>
          </w:hyperlink>
          <w:hyperlink w:anchor="_gjdgxs">
            <w:r w:rsidR="00E27F33">
              <w:rPr>
                <w:color w:val="000000"/>
              </w:rPr>
              <w:tab/>
            </w:r>
          </w:hyperlink>
          <w:r>
            <w:fldChar w:fldCharType="begin"/>
          </w:r>
          <w:r w:rsidR="00E27F33">
            <w:instrText xml:space="preserve"> PAGEREF _gjdgxs \h </w:instrText>
          </w:r>
          <w:r>
            <w:fldChar w:fldCharType="separate"/>
          </w:r>
          <w:r w:rsidR="00E27F33">
            <w:rPr>
              <w:b/>
              <w:smallCaps/>
              <w:color w:val="000000"/>
              <w:sz w:val="20"/>
              <w:szCs w:val="20"/>
            </w:rPr>
            <w:t>Preface</w:t>
          </w:r>
          <w:r w:rsidR="00E27F33">
            <w:rPr>
              <w:b/>
              <w:smallCaps/>
              <w:color w:val="000000"/>
              <w:sz w:val="20"/>
              <w:szCs w:val="20"/>
            </w:rPr>
            <w:tab/>
            <w:t>3</w:t>
          </w:r>
          <w:r>
            <w:fldChar w:fldCharType="end"/>
          </w:r>
        </w:p>
        <w:p w:rsidR="00776183" w:rsidRDefault="008F7755">
          <w:pPr>
            <w:pStyle w:val="normal0"/>
            <w:pBdr>
              <w:top w:val="nil"/>
              <w:left w:val="nil"/>
              <w:bottom w:val="nil"/>
              <w:right w:val="nil"/>
              <w:between w:val="nil"/>
            </w:pBdr>
            <w:tabs>
              <w:tab w:val="right" w:pos="9240"/>
            </w:tabs>
            <w:ind w:left="220"/>
            <w:rPr>
              <w:color w:val="000000"/>
            </w:rPr>
          </w:pPr>
          <w:hyperlink w:anchor="_30j0zll">
            <w:r w:rsidR="00E27F33">
              <w:rPr>
                <w:smallCaps/>
                <w:color w:val="000000"/>
                <w:sz w:val="20"/>
                <w:szCs w:val="20"/>
              </w:rPr>
              <w:t>About this report</w:t>
            </w:r>
            <w:r w:rsidR="00E27F33">
              <w:rPr>
                <w:smallCaps/>
                <w:color w:val="000000"/>
                <w:sz w:val="20"/>
                <w:szCs w:val="20"/>
              </w:rPr>
              <w:tab/>
              <w:t>3</w:t>
            </w:r>
          </w:hyperlink>
        </w:p>
        <w:p w:rsidR="00776183" w:rsidRDefault="008F7755">
          <w:pPr>
            <w:pStyle w:val="normal0"/>
            <w:pBdr>
              <w:top w:val="nil"/>
              <w:left w:val="nil"/>
              <w:bottom w:val="nil"/>
              <w:right w:val="nil"/>
              <w:between w:val="nil"/>
            </w:pBdr>
            <w:tabs>
              <w:tab w:val="left" w:pos="440"/>
              <w:tab w:val="right" w:pos="9240"/>
            </w:tabs>
            <w:spacing w:before="120" w:after="120"/>
            <w:rPr>
              <w:color w:val="000000"/>
            </w:rPr>
          </w:pPr>
          <w:hyperlink w:anchor="_2et92p0">
            <w:r w:rsidR="00E27F33">
              <w:rPr>
                <w:b/>
                <w:smallCaps/>
                <w:color w:val="000000"/>
                <w:sz w:val="20"/>
                <w:szCs w:val="20"/>
              </w:rPr>
              <w:t>1.</w:t>
            </w:r>
          </w:hyperlink>
          <w:hyperlink w:anchor="_2et92p0">
            <w:r w:rsidR="00E27F33">
              <w:rPr>
                <w:color w:val="000000"/>
              </w:rPr>
              <w:tab/>
            </w:r>
          </w:hyperlink>
          <w:r>
            <w:fldChar w:fldCharType="begin"/>
          </w:r>
          <w:r w:rsidR="00E27F33">
            <w:instrText xml:space="preserve"> PAGEREF _2et92p0 \h </w:instrText>
          </w:r>
          <w:r>
            <w:fldChar w:fldCharType="separate"/>
          </w:r>
          <w:r w:rsidR="00E27F33">
            <w:rPr>
              <w:b/>
              <w:smallCaps/>
              <w:color w:val="000000"/>
              <w:sz w:val="20"/>
              <w:szCs w:val="20"/>
            </w:rPr>
            <w:t>Statement to Commissioning Bodies, Policymakers and Public</w:t>
          </w:r>
          <w:r w:rsidR="00E27F33">
            <w:rPr>
              <w:b/>
              <w:smallCaps/>
              <w:color w:val="000000"/>
              <w:sz w:val="20"/>
              <w:szCs w:val="20"/>
            </w:rPr>
            <w:tab/>
            <w:t>4</w:t>
          </w:r>
          <w:r>
            <w:fldChar w:fldCharType="end"/>
          </w:r>
        </w:p>
        <w:p w:rsidR="00776183" w:rsidRDefault="008F7755">
          <w:pPr>
            <w:pStyle w:val="normal0"/>
            <w:pBdr>
              <w:top w:val="nil"/>
              <w:left w:val="nil"/>
              <w:bottom w:val="nil"/>
              <w:right w:val="nil"/>
              <w:between w:val="nil"/>
            </w:pBdr>
            <w:tabs>
              <w:tab w:val="left" w:pos="440"/>
              <w:tab w:val="right" w:pos="9240"/>
            </w:tabs>
            <w:spacing w:before="120" w:after="120"/>
            <w:rPr>
              <w:color w:val="000000"/>
            </w:rPr>
          </w:pPr>
          <w:hyperlink w:anchor="_tyjcwt">
            <w:r w:rsidR="00E27F33">
              <w:rPr>
                <w:b/>
                <w:smallCaps/>
                <w:color w:val="000000"/>
                <w:sz w:val="20"/>
                <w:szCs w:val="20"/>
              </w:rPr>
              <w:t>2.</w:t>
            </w:r>
          </w:hyperlink>
          <w:hyperlink w:anchor="_tyjcwt">
            <w:r w:rsidR="00E27F33">
              <w:rPr>
                <w:color w:val="000000"/>
              </w:rPr>
              <w:tab/>
            </w:r>
          </w:hyperlink>
          <w:r>
            <w:fldChar w:fldCharType="begin"/>
          </w:r>
          <w:r w:rsidR="00E27F33">
            <w:instrText xml:space="preserve"> PAGEREF _tyjcwt \h </w:instrText>
          </w:r>
          <w:r>
            <w:fldChar w:fldCharType="separate"/>
          </w:r>
          <w:r w:rsidR="00E27F33">
            <w:rPr>
              <w:b/>
              <w:smallCaps/>
              <w:color w:val="000000"/>
              <w:sz w:val="20"/>
              <w:szCs w:val="20"/>
            </w:rPr>
            <w:t>The jury questions and the jury’s answers</w:t>
          </w:r>
          <w:r w:rsidR="00E27F33">
            <w:rPr>
              <w:b/>
              <w:smallCaps/>
              <w:color w:val="000000"/>
              <w:sz w:val="20"/>
              <w:szCs w:val="20"/>
            </w:rPr>
            <w:tab/>
            <w:t>6</w:t>
          </w:r>
          <w:r>
            <w:fldChar w:fldCharType="end"/>
          </w:r>
        </w:p>
        <w:p w:rsidR="00776183" w:rsidRDefault="008F7755">
          <w:pPr>
            <w:pStyle w:val="normal0"/>
            <w:pBdr>
              <w:top w:val="nil"/>
              <w:left w:val="nil"/>
              <w:bottom w:val="nil"/>
              <w:right w:val="nil"/>
              <w:between w:val="nil"/>
            </w:pBdr>
            <w:tabs>
              <w:tab w:val="left" w:pos="880"/>
              <w:tab w:val="right" w:pos="9240"/>
            </w:tabs>
            <w:ind w:left="220"/>
            <w:rPr>
              <w:color w:val="000000"/>
            </w:rPr>
          </w:pPr>
          <w:hyperlink w:anchor="_lnxbz9">
            <w:r w:rsidR="00E27F33">
              <w:rPr>
                <w:rFonts w:ascii="Arial" w:eastAsia="Arial" w:hAnsi="Arial" w:cs="Arial"/>
                <w:smallCaps/>
                <w:color w:val="000000"/>
                <w:sz w:val="20"/>
                <w:szCs w:val="20"/>
              </w:rPr>
              <w:t>2.1</w:t>
            </w:r>
          </w:hyperlink>
          <w:hyperlink w:anchor="_lnxbz9">
            <w:r w:rsidR="00E27F33">
              <w:rPr>
                <w:color w:val="000000"/>
              </w:rPr>
              <w:tab/>
            </w:r>
          </w:hyperlink>
          <w:r>
            <w:fldChar w:fldCharType="begin"/>
          </w:r>
          <w:r w:rsidR="00E27F33">
            <w:instrText xml:space="preserve"> PAGEREF _lnxbz9 \h </w:instrText>
          </w:r>
          <w:r>
            <w:fldChar w:fldCharType="separate"/>
          </w:r>
          <w:r w:rsidR="00E27F33">
            <w:rPr>
              <w:smallCaps/>
              <w:color w:val="000000"/>
              <w:sz w:val="20"/>
              <w:szCs w:val="20"/>
            </w:rPr>
            <w:t>Data Sharing Initiative: Summary Care Record Additional Information</w:t>
          </w:r>
          <w:r w:rsidR="00E27F33">
            <w:rPr>
              <w:smallCaps/>
              <w:color w:val="000000"/>
              <w:sz w:val="20"/>
              <w:szCs w:val="20"/>
            </w:rPr>
            <w:tab/>
            <w:t>6</w:t>
          </w:r>
          <w:r>
            <w:fldChar w:fldCharType="end"/>
          </w:r>
        </w:p>
        <w:p w:rsidR="00776183" w:rsidRDefault="008F7755">
          <w:pPr>
            <w:pStyle w:val="normal0"/>
            <w:pBdr>
              <w:top w:val="nil"/>
              <w:left w:val="nil"/>
              <w:bottom w:val="nil"/>
              <w:right w:val="nil"/>
              <w:between w:val="nil"/>
            </w:pBdr>
            <w:tabs>
              <w:tab w:val="right" w:pos="9240"/>
            </w:tabs>
            <w:ind w:left="440"/>
            <w:rPr>
              <w:color w:val="000000"/>
            </w:rPr>
          </w:pPr>
          <w:hyperlink w:anchor="_1ksv4uv">
            <w:r w:rsidR="00E27F33">
              <w:rPr>
                <w:rFonts w:ascii="Arial" w:eastAsia="Arial" w:hAnsi="Arial" w:cs="Arial"/>
                <w:i/>
                <w:color w:val="000000"/>
                <w:sz w:val="20"/>
                <w:szCs w:val="20"/>
              </w:rPr>
              <w:t>Q1</w:t>
            </w:r>
          </w:hyperlink>
          <w:hyperlink w:anchor="_1ksv4uv">
            <w:r w:rsidR="00E27F33">
              <w:rPr>
                <w:i/>
                <w:color w:val="000000"/>
                <w:sz w:val="20"/>
                <w:szCs w:val="20"/>
              </w:rPr>
              <w:t xml:space="preserve"> How supportive are you of the decision to introduce this data sharing initiative in 2020 as part of tackling the COVID-19 outbreak?</w:t>
            </w:r>
            <w:r w:rsidR="00E27F33">
              <w:rPr>
                <w:i/>
                <w:color w:val="000000"/>
                <w:sz w:val="20"/>
                <w:szCs w:val="20"/>
              </w:rPr>
              <w:tab/>
              <w:t>6</w:t>
            </w:r>
          </w:hyperlink>
        </w:p>
        <w:p w:rsidR="00776183" w:rsidRDefault="008F7755">
          <w:pPr>
            <w:pStyle w:val="normal0"/>
            <w:pBdr>
              <w:top w:val="nil"/>
              <w:left w:val="nil"/>
              <w:bottom w:val="nil"/>
              <w:right w:val="nil"/>
              <w:between w:val="nil"/>
            </w:pBdr>
            <w:tabs>
              <w:tab w:val="right" w:pos="9240"/>
            </w:tabs>
            <w:ind w:left="440"/>
            <w:rPr>
              <w:color w:val="000000"/>
            </w:rPr>
          </w:pPr>
          <w:hyperlink w:anchor="_44sinio">
            <w:r w:rsidR="00E27F33">
              <w:rPr>
                <w:i/>
                <w:color w:val="000000"/>
                <w:sz w:val="20"/>
                <w:szCs w:val="20"/>
              </w:rPr>
              <w:t>Q2 What should the future of the data sharing initiative be?</w:t>
            </w:r>
            <w:r w:rsidR="00E27F33">
              <w:rPr>
                <w:i/>
                <w:color w:val="000000"/>
                <w:sz w:val="20"/>
                <w:szCs w:val="20"/>
              </w:rPr>
              <w:tab/>
              <w:t>7</w:t>
            </w:r>
          </w:hyperlink>
        </w:p>
        <w:p w:rsidR="00776183" w:rsidRDefault="008F7755">
          <w:pPr>
            <w:pStyle w:val="normal0"/>
            <w:pBdr>
              <w:top w:val="nil"/>
              <w:left w:val="nil"/>
              <w:bottom w:val="nil"/>
              <w:right w:val="nil"/>
              <w:between w:val="nil"/>
            </w:pBdr>
            <w:tabs>
              <w:tab w:val="left" w:pos="880"/>
              <w:tab w:val="right" w:pos="9240"/>
            </w:tabs>
            <w:ind w:left="220"/>
            <w:rPr>
              <w:color w:val="000000"/>
            </w:rPr>
          </w:pPr>
          <w:hyperlink w:anchor="_2jxsxqh">
            <w:r w:rsidR="00E27F33">
              <w:rPr>
                <w:rFonts w:ascii="Arial" w:eastAsia="Arial" w:hAnsi="Arial" w:cs="Arial"/>
                <w:smallCaps/>
                <w:color w:val="000000"/>
                <w:sz w:val="20"/>
                <w:szCs w:val="20"/>
              </w:rPr>
              <w:t>2.2</w:t>
            </w:r>
          </w:hyperlink>
          <w:hyperlink w:anchor="_2jxsxqh">
            <w:r w:rsidR="00E27F33">
              <w:rPr>
                <w:color w:val="000000"/>
              </w:rPr>
              <w:tab/>
            </w:r>
          </w:hyperlink>
          <w:r>
            <w:fldChar w:fldCharType="begin"/>
          </w:r>
          <w:r w:rsidR="00E27F33">
            <w:instrText xml:space="preserve"> PAGEREF _2jxsxqh \h </w:instrText>
          </w:r>
          <w:r>
            <w:fldChar w:fldCharType="separate"/>
          </w:r>
          <w:r w:rsidR="00E27F33">
            <w:rPr>
              <w:smallCaps/>
              <w:color w:val="000000"/>
              <w:sz w:val="20"/>
              <w:szCs w:val="20"/>
            </w:rPr>
            <w:t>Data Sharing Initiative: NHS Covid-19 Data Store and Platform</w:t>
          </w:r>
          <w:r w:rsidR="00E27F33">
            <w:rPr>
              <w:smallCaps/>
              <w:color w:val="000000"/>
              <w:sz w:val="20"/>
              <w:szCs w:val="20"/>
            </w:rPr>
            <w:tab/>
            <w:t>9</w:t>
          </w:r>
          <w:r>
            <w:fldChar w:fldCharType="end"/>
          </w:r>
        </w:p>
        <w:p w:rsidR="00776183" w:rsidRDefault="008F7755">
          <w:pPr>
            <w:pStyle w:val="normal0"/>
            <w:pBdr>
              <w:top w:val="nil"/>
              <w:left w:val="nil"/>
              <w:bottom w:val="nil"/>
              <w:right w:val="nil"/>
              <w:between w:val="nil"/>
            </w:pBdr>
            <w:tabs>
              <w:tab w:val="right" w:pos="9240"/>
            </w:tabs>
            <w:ind w:left="440"/>
            <w:rPr>
              <w:color w:val="000000"/>
            </w:rPr>
          </w:pPr>
          <w:hyperlink w:anchor="_z337ya">
            <w:r w:rsidR="00E27F33">
              <w:rPr>
                <w:rFonts w:ascii="Arial" w:eastAsia="Arial" w:hAnsi="Arial" w:cs="Arial"/>
                <w:i/>
                <w:color w:val="000000"/>
                <w:sz w:val="20"/>
                <w:szCs w:val="20"/>
              </w:rPr>
              <w:t>Q1</w:t>
            </w:r>
          </w:hyperlink>
          <w:hyperlink w:anchor="_z337ya">
            <w:r w:rsidR="00E27F33">
              <w:rPr>
                <w:i/>
                <w:color w:val="000000"/>
                <w:sz w:val="20"/>
                <w:szCs w:val="20"/>
              </w:rPr>
              <w:t xml:space="preserve"> How supportive are you of the decision to introduce this data sharing initiative in 2020 as part of tackling the COVID-19 outbreak?</w:t>
            </w:r>
            <w:r w:rsidR="00E27F33">
              <w:rPr>
                <w:i/>
                <w:color w:val="000000"/>
                <w:sz w:val="20"/>
                <w:szCs w:val="20"/>
              </w:rPr>
              <w:tab/>
              <w:t>9</w:t>
            </w:r>
          </w:hyperlink>
        </w:p>
        <w:p w:rsidR="00776183" w:rsidRDefault="008F7755">
          <w:pPr>
            <w:pStyle w:val="normal0"/>
            <w:pBdr>
              <w:top w:val="nil"/>
              <w:left w:val="nil"/>
              <w:bottom w:val="nil"/>
              <w:right w:val="nil"/>
              <w:between w:val="nil"/>
            </w:pBdr>
            <w:tabs>
              <w:tab w:val="right" w:pos="9240"/>
            </w:tabs>
            <w:ind w:left="440"/>
            <w:rPr>
              <w:color w:val="000000"/>
            </w:rPr>
          </w:pPr>
          <w:hyperlink w:anchor="_3j2qqm3">
            <w:r w:rsidR="00E27F33">
              <w:rPr>
                <w:i/>
                <w:color w:val="000000"/>
                <w:sz w:val="20"/>
                <w:szCs w:val="20"/>
              </w:rPr>
              <w:t>Q2 What should the future of the data sharing initiative be?</w:t>
            </w:r>
            <w:r w:rsidR="00E27F33">
              <w:rPr>
                <w:i/>
                <w:color w:val="000000"/>
                <w:sz w:val="20"/>
                <w:szCs w:val="20"/>
              </w:rPr>
              <w:tab/>
              <w:t>10</w:t>
            </w:r>
          </w:hyperlink>
        </w:p>
        <w:p w:rsidR="00776183" w:rsidRDefault="008F7755">
          <w:pPr>
            <w:pStyle w:val="normal0"/>
            <w:pBdr>
              <w:top w:val="nil"/>
              <w:left w:val="nil"/>
              <w:bottom w:val="nil"/>
              <w:right w:val="nil"/>
              <w:between w:val="nil"/>
            </w:pBdr>
            <w:tabs>
              <w:tab w:val="left" w:pos="880"/>
              <w:tab w:val="right" w:pos="9240"/>
            </w:tabs>
            <w:ind w:left="220"/>
            <w:rPr>
              <w:color w:val="000000"/>
            </w:rPr>
          </w:pPr>
          <w:hyperlink w:anchor="_1y810tw">
            <w:r w:rsidR="00E27F33">
              <w:rPr>
                <w:rFonts w:ascii="Arial" w:eastAsia="Arial" w:hAnsi="Arial" w:cs="Arial"/>
                <w:smallCaps/>
                <w:color w:val="000000"/>
                <w:sz w:val="20"/>
                <w:szCs w:val="20"/>
              </w:rPr>
              <w:t>2.3</w:t>
            </w:r>
          </w:hyperlink>
          <w:hyperlink w:anchor="_1y810tw">
            <w:r w:rsidR="00E27F33">
              <w:rPr>
                <w:color w:val="000000"/>
              </w:rPr>
              <w:tab/>
            </w:r>
          </w:hyperlink>
          <w:r>
            <w:fldChar w:fldCharType="begin"/>
          </w:r>
          <w:r w:rsidR="00E27F33">
            <w:instrText xml:space="preserve"> PAGEREF _1y810tw \h </w:instrText>
          </w:r>
          <w:r>
            <w:fldChar w:fldCharType="separate"/>
          </w:r>
          <w:r w:rsidR="00E27F33">
            <w:rPr>
              <w:smallCaps/>
              <w:color w:val="000000"/>
              <w:sz w:val="20"/>
              <w:szCs w:val="20"/>
            </w:rPr>
            <w:t>Data Sharing Initiative: Early Warning System</w:t>
          </w:r>
          <w:r w:rsidR="00E27F33">
            <w:rPr>
              <w:smallCaps/>
              <w:color w:val="000000"/>
              <w:sz w:val="20"/>
              <w:szCs w:val="20"/>
            </w:rPr>
            <w:tab/>
            <w:t>11</w:t>
          </w:r>
          <w:r>
            <w:fldChar w:fldCharType="end"/>
          </w:r>
        </w:p>
        <w:p w:rsidR="00776183" w:rsidRDefault="008F7755">
          <w:pPr>
            <w:pStyle w:val="normal0"/>
            <w:pBdr>
              <w:top w:val="nil"/>
              <w:left w:val="nil"/>
              <w:bottom w:val="nil"/>
              <w:right w:val="nil"/>
              <w:between w:val="nil"/>
            </w:pBdr>
            <w:tabs>
              <w:tab w:val="right" w:pos="9240"/>
            </w:tabs>
            <w:ind w:left="440"/>
            <w:rPr>
              <w:color w:val="000000"/>
            </w:rPr>
          </w:pPr>
          <w:hyperlink w:anchor="_4i7ojhp">
            <w:r w:rsidR="00E27F33">
              <w:rPr>
                <w:rFonts w:ascii="Arial" w:eastAsia="Arial" w:hAnsi="Arial" w:cs="Arial"/>
                <w:i/>
                <w:color w:val="000000"/>
                <w:sz w:val="20"/>
                <w:szCs w:val="20"/>
              </w:rPr>
              <w:t>Q1a</w:t>
            </w:r>
          </w:hyperlink>
          <w:hyperlink w:anchor="_4i7ojhp">
            <w:r w:rsidR="00E27F33">
              <w:rPr>
                <w:i/>
                <w:color w:val="000000"/>
                <w:sz w:val="20"/>
                <w:szCs w:val="20"/>
              </w:rPr>
              <w:t xml:space="preserve"> How supportive are you of the decision to introduce this data sharing initiative in 2020 as part of tackling the COVID-19 outbreak?</w:t>
            </w:r>
            <w:r w:rsidR="00E27F33">
              <w:rPr>
                <w:i/>
                <w:color w:val="000000"/>
                <w:sz w:val="20"/>
                <w:szCs w:val="20"/>
              </w:rPr>
              <w:tab/>
              <w:t>11</w:t>
            </w:r>
          </w:hyperlink>
        </w:p>
        <w:p w:rsidR="00776183" w:rsidRDefault="008F7755">
          <w:pPr>
            <w:pStyle w:val="normal0"/>
            <w:pBdr>
              <w:top w:val="nil"/>
              <w:left w:val="nil"/>
              <w:bottom w:val="nil"/>
              <w:right w:val="nil"/>
              <w:between w:val="nil"/>
            </w:pBdr>
            <w:tabs>
              <w:tab w:val="right" w:pos="9240"/>
            </w:tabs>
            <w:ind w:left="440"/>
            <w:rPr>
              <w:color w:val="000000"/>
            </w:rPr>
          </w:pPr>
          <w:hyperlink w:anchor="_2xcytpi">
            <w:r w:rsidR="00E27F33">
              <w:rPr>
                <w:i/>
                <w:color w:val="000000"/>
                <w:sz w:val="20"/>
                <w:szCs w:val="20"/>
              </w:rPr>
              <w:t>Q2a: For how long should the initiative continue?</w:t>
            </w:r>
            <w:r w:rsidR="00E27F33">
              <w:rPr>
                <w:i/>
                <w:color w:val="000000"/>
                <w:sz w:val="20"/>
                <w:szCs w:val="20"/>
              </w:rPr>
              <w:tab/>
              <w:t>12</w:t>
            </w:r>
          </w:hyperlink>
        </w:p>
        <w:p w:rsidR="00776183" w:rsidRDefault="008F7755">
          <w:pPr>
            <w:pStyle w:val="normal0"/>
            <w:pBdr>
              <w:top w:val="nil"/>
              <w:left w:val="nil"/>
              <w:bottom w:val="nil"/>
              <w:right w:val="nil"/>
              <w:between w:val="nil"/>
            </w:pBdr>
            <w:tabs>
              <w:tab w:val="left" w:pos="880"/>
              <w:tab w:val="right" w:pos="9240"/>
            </w:tabs>
            <w:ind w:left="220"/>
            <w:rPr>
              <w:color w:val="000000"/>
            </w:rPr>
          </w:pPr>
          <w:hyperlink w:anchor="_1ci93xb">
            <w:r w:rsidR="00E27F33">
              <w:rPr>
                <w:rFonts w:ascii="Arial" w:eastAsia="Arial" w:hAnsi="Arial" w:cs="Arial"/>
                <w:smallCaps/>
                <w:color w:val="000000"/>
                <w:sz w:val="20"/>
                <w:szCs w:val="20"/>
              </w:rPr>
              <w:t>2.4</w:t>
            </w:r>
          </w:hyperlink>
          <w:hyperlink w:anchor="_1ci93xb">
            <w:r w:rsidR="00E27F33">
              <w:rPr>
                <w:color w:val="000000"/>
              </w:rPr>
              <w:tab/>
            </w:r>
          </w:hyperlink>
          <w:r>
            <w:fldChar w:fldCharType="begin"/>
          </w:r>
          <w:r w:rsidR="00E27F33">
            <w:instrText xml:space="preserve"> PAGEREF _1ci93xb \h </w:instrText>
          </w:r>
          <w:r>
            <w:fldChar w:fldCharType="separate"/>
          </w:r>
          <w:r w:rsidR="00E27F33">
            <w:rPr>
              <w:smallCaps/>
              <w:color w:val="000000"/>
              <w:sz w:val="20"/>
              <w:szCs w:val="20"/>
            </w:rPr>
            <w:t>Data Sharing Initiative: Immunisation and Vaccination Management Capability</w:t>
          </w:r>
          <w:r w:rsidR="00E27F33">
            <w:rPr>
              <w:smallCaps/>
              <w:color w:val="000000"/>
              <w:sz w:val="20"/>
              <w:szCs w:val="20"/>
            </w:rPr>
            <w:tab/>
            <w:t>12</w:t>
          </w:r>
          <w:r>
            <w:fldChar w:fldCharType="end"/>
          </w:r>
        </w:p>
        <w:p w:rsidR="00776183" w:rsidRDefault="008F7755">
          <w:pPr>
            <w:pStyle w:val="normal0"/>
            <w:pBdr>
              <w:top w:val="nil"/>
              <w:left w:val="nil"/>
              <w:bottom w:val="nil"/>
              <w:right w:val="nil"/>
              <w:between w:val="nil"/>
            </w:pBdr>
            <w:tabs>
              <w:tab w:val="right" w:pos="9240"/>
            </w:tabs>
            <w:ind w:left="440"/>
            <w:rPr>
              <w:color w:val="000000"/>
            </w:rPr>
          </w:pPr>
          <w:hyperlink w:anchor="_3whwml4">
            <w:r w:rsidR="00E27F33">
              <w:rPr>
                <w:rFonts w:ascii="Arial" w:eastAsia="Arial" w:hAnsi="Arial" w:cs="Arial"/>
                <w:i/>
                <w:color w:val="000000"/>
                <w:sz w:val="20"/>
                <w:szCs w:val="20"/>
              </w:rPr>
              <w:t>Q1a</w:t>
            </w:r>
          </w:hyperlink>
          <w:hyperlink w:anchor="_3whwml4">
            <w:r w:rsidR="00E27F33">
              <w:rPr>
                <w:i/>
                <w:color w:val="000000"/>
                <w:sz w:val="20"/>
                <w:szCs w:val="20"/>
              </w:rPr>
              <w:t xml:space="preserve"> How supportive are you of the decision to introduce this data sharing initiative in 2020 as part of tackling the COVID-19 outbreak?</w:t>
            </w:r>
            <w:r w:rsidR="00E27F33">
              <w:rPr>
                <w:i/>
                <w:color w:val="000000"/>
                <w:sz w:val="20"/>
                <w:szCs w:val="20"/>
              </w:rPr>
              <w:tab/>
              <w:t>12</w:t>
            </w:r>
          </w:hyperlink>
        </w:p>
        <w:p w:rsidR="00776183" w:rsidRDefault="008F7755">
          <w:pPr>
            <w:pStyle w:val="normal0"/>
            <w:pBdr>
              <w:top w:val="nil"/>
              <w:left w:val="nil"/>
              <w:bottom w:val="nil"/>
              <w:right w:val="nil"/>
              <w:between w:val="nil"/>
            </w:pBdr>
            <w:tabs>
              <w:tab w:val="right" w:pos="9240"/>
            </w:tabs>
            <w:ind w:left="440"/>
            <w:rPr>
              <w:color w:val="000000"/>
            </w:rPr>
          </w:pPr>
          <w:hyperlink w:anchor="_2bn6wsx">
            <w:r w:rsidR="00E27F33">
              <w:rPr>
                <w:i/>
                <w:color w:val="000000"/>
                <w:sz w:val="20"/>
                <w:szCs w:val="20"/>
              </w:rPr>
              <w:t>Q2a: For how long should the initiative continue?</w:t>
            </w:r>
            <w:r w:rsidR="00E27F33">
              <w:rPr>
                <w:i/>
                <w:color w:val="000000"/>
                <w:sz w:val="20"/>
                <w:szCs w:val="20"/>
              </w:rPr>
              <w:tab/>
              <w:t>13</w:t>
            </w:r>
          </w:hyperlink>
        </w:p>
        <w:p w:rsidR="00776183" w:rsidRDefault="008F7755">
          <w:pPr>
            <w:pStyle w:val="normal0"/>
            <w:pBdr>
              <w:top w:val="nil"/>
              <w:left w:val="nil"/>
              <w:bottom w:val="nil"/>
              <w:right w:val="nil"/>
              <w:between w:val="nil"/>
            </w:pBdr>
            <w:tabs>
              <w:tab w:val="left" w:pos="880"/>
              <w:tab w:val="right" w:pos="9240"/>
            </w:tabs>
            <w:ind w:left="220"/>
            <w:rPr>
              <w:color w:val="000000"/>
            </w:rPr>
          </w:pPr>
          <w:hyperlink w:anchor="_qsh70q">
            <w:r w:rsidR="00E27F33">
              <w:rPr>
                <w:rFonts w:ascii="Arial" w:eastAsia="Arial" w:hAnsi="Arial" w:cs="Arial"/>
                <w:smallCaps/>
                <w:color w:val="000000"/>
                <w:sz w:val="20"/>
                <w:szCs w:val="20"/>
              </w:rPr>
              <w:t>2.5</w:t>
            </w:r>
          </w:hyperlink>
          <w:hyperlink w:anchor="_qsh70q">
            <w:r w:rsidR="00E27F33">
              <w:rPr>
                <w:color w:val="000000"/>
              </w:rPr>
              <w:tab/>
            </w:r>
          </w:hyperlink>
          <w:r>
            <w:fldChar w:fldCharType="begin"/>
          </w:r>
          <w:r w:rsidR="00E27F33">
            <w:instrText xml:space="preserve"> PAGEREF _qsh70q \h </w:instrText>
          </w:r>
          <w:r>
            <w:fldChar w:fldCharType="separate"/>
          </w:r>
          <w:r w:rsidR="00E27F33">
            <w:rPr>
              <w:smallCaps/>
              <w:color w:val="000000"/>
              <w:sz w:val="20"/>
              <w:szCs w:val="20"/>
            </w:rPr>
            <w:t>Data Sharing Initiative: OpenSAFELY and its access to GP data</w:t>
          </w:r>
          <w:r w:rsidR="00E27F33">
            <w:rPr>
              <w:smallCaps/>
              <w:color w:val="000000"/>
              <w:sz w:val="20"/>
              <w:szCs w:val="20"/>
            </w:rPr>
            <w:tab/>
            <w:t>13</w:t>
          </w:r>
          <w:r>
            <w:fldChar w:fldCharType="end"/>
          </w:r>
        </w:p>
        <w:p w:rsidR="00776183" w:rsidRDefault="008F7755">
          <w:pPr>
            <w:pStyle w:val="normal0"/>
            <w:pBdr>
              <w:top w:val="nil"/>
              <w:left w:val="nil"/>
              <w:bottom w:val="nil"/>
              <w:right w:val="nil"/>
              <w:between w:val="nil"/>
            </w:pBdr>
            <w:tabs>
              <w:tab w:val="right" w:pos="9240"/>
            </w:tabs>
            <w:ind w:left="440"/>
            <w:rPr>
              <w:color w:val="000000"/>
            </w:rPr>
          </w:pPr>
          <w:hyperlink w:anchor="_3as4poj">
            <w:r w:rsidR="00E27F33">
              <w:rPr>
                <w:rFonts w:ascii="Arial" w:eastAsia="Arial" w:hAnsi="Arial" w:cs="Arial"/>
                <w:i/>
                <w:color w:val="000000"/>
                <w:sz w:val="20"/>
                <w:szCs w:val="20"/>
              </w:rPr>
              <w:t>Q1</w:t>
            </w:r>
          </w:hyperlink>
          <w:hyperlink w:anchor="_3as4poj">
            <w:r w:rsidR="00E27F33">
              <w:rPr>
                <w:i/>
                <w:color w:val="000000"/>
                <w:sz w:val="20"/>
                <w:szCs w:val="20"/>
              </w:rPr>
              <w:t xml:space="preserve"> How supportive are you of the decision to introduce this data sharing initiative in 2020 as part of tackling the COVID-19 outbreak?</w:t>
            </w:r>
            <w:r w:rsidR="00E27F33">
              <w:rPr>
                <w:i/>
                <w:color w:val="000000"/>
                <w:sz w:val="20"/>
                <w:szCs w:val="20"/>
              </w:rPr>
              <w:tab/>
              <w:t>13</w:t>
            </w:r>
          </w:hyperlink>
        </w:p>
        <w:p w:rsidR="00776183" w:rsidRDefault="008F7755">
          <w:pPr>
            <w:pStyle w:val="normal0"/>
            <w:pBdr>
              <w:top w:val="nil"/>
              <w:left w:val="nil"/>
              <w:bottom w:val="nil"/>
              <w:right w:val="nil"/>
              <w:between w:val="nil"/>
            </w:pBdr>
            <w:tabs>
              <w:tab w:val="right" w:pos="9240"/>
            </w:tabs>
            <w:ind w:left="440"/>
            <w:rPr>
              <w:color w:val="000000"/>
            </w:rPr>
          </w:pPr>
          <w:hyperlink w:anchor="_1pxezwc">
            <w:r w:rsidR="00E27F33">
              <w:rPr>
                <w:i/>
                <w:color w:val="000000"/>
                <w:sz w:val="20"/>
                <w:szCs w:val="20"/>
              </w:rPr>
              <w:t>Q2 What should the future of the data sharing initiative be?</w:t>
            </w:r>
            <w:r w:rsidR="00E27F33">
              <w:rPr>
                <w:i/>
                <w:color w:val="000000"/>
                <w:sz w:val="20"/>
                <w:szCs w:val="20"/>
              </w:rPr>
              <w:tab/>
              <w:t>14</w:t>
            </w:r>
          </w:hyperlink>
        </w:p>
        <w:p w:rsidR="00776183" w:rsidRDefault="008F7755">
          <w:pPr>
            <w:pStyle w:val="normal0"/>
            <w:pBdr>
              <w:top w:val="nil"/>
              <w:left w:val="nil"/>
              <w:bottom w:val="nil"/>
              <w:right w:val="nil"/>
              <w:between w:val="nil"/>
            </w:pBdr>
            <w:tabs>
              <w:tab w:val="left" w:pos="880"/>
              <w:tab w:val="right" w:pos="9240"/>
            </w:tabs>
            <w:ind w:left="220"/>
            <w:rPr>
              <w:color w:val="000000"/>
            </w:rPr>
          </w:pPr>
          <w:hyperlink w:anchor="_49x2ik5">
            <w:r w:rsidR="00E27F33">
              <w:rPr>
                <w:rFonts w:ascii="Arial" w:eastAsia="Arial" w:hAnsi="Arial" w:cs="Arial"/>
                <w:smallCaps/>
                <w:color w:val="000000"/>
                <w:sz w:val="20"/>
                <w:szCs w:val="20"/>
              </w:rPr>
              <w:t>2.6</w:t>
            </w:r>
          </w:hyperlink>
          <w:hyperlink w:anchor="_49x2ik5">
            <w:r w:rsidR="00E27F33">
              <w:rPr>
                <w:color w:val="000000"/>
              </w:rPr>
              <w:tab/>
            </w:r>
          </w:hyperlink>
          <w:r>
            <w:fldChar w:fldCharType="begin"/>
          </w:r>
          <w:r w:rsidR="00E27F33">
            <w:instrText xml:space="preserve"> PAGEREF _49x2ik5 \h </w:instrText>
          </w:r>
          <w:r>
            <w:fldChar w:fldCharType="separate"/>
          </w:r>
          <w:r w:rsidR="00E27F33">
            <w:rPr>
              <w:smallCaps/>
              <w:color w:val="000000"/>
              <w:sz w:val="20"/>
              <w:szCs w:val="20"/>
            </w:rPr>
            <w:t>Lessons learned for the future</w:t>
          </w:r>
          <w:r w:rsidR="00E27F33">
            <w:rPr>
              <w:smallCaps/>
              <w:color w:val="000000"/>
              <w:sz w:val="20"/>
              <w:szCs w:val="20"/>
            </w:rPr>
            <w:tab/>
            <w:t>16</w:t>
          </w:r>
          <w:r>
            <w:fldChar w:fldCharType="end"/>
          </w:r>
        </w:p>
        <w:p w:rsidR="00776183" w:rsidRDefault="008F7755">
          <w:pPr>
            <w:pStyle w:val="normal0"/>
            <w:pBdr>
              <w:top w:val="nil"/>
              <w:left w:val="nil"/>
              <w:bottom w:val="nil"/>
              <w:right w:val="nil"/>
              <w:between w:val="nil"/>
            </w:pBdr>
            <w:tabs>
              <w:tab w:val="right" w:pos="9240"/>
            </w:tabs>
            <w:ind w:left="440"/>
            <w:rPr>
              <w:color w:val="000000"/>
            </w:rPr>
          </w:pPr>
          <w:hyperlink w:anchor="_2p2csry">
            <w:r w:rsidR="00E27F33">
              <w:rPr>
                <w:i/>
                <w:color w:val="000000"/>
                <w:sz w:val="20"/>
                <w:szCs w:val="20"/>
              </w:rPr>
              <w:t>Q3 What lessons could be learned for the future?</w:t>
            </w:r>
            <w:r w:rsidR="00E27F33">
              <w:rPr>
                <w:i/>
                <w:color w:val="000000"/>
                <w:sz w:val="20"/>
                <w:szCs w:val="20"/>
              </w:rPr>
              <w:tab/>
              <w:t>16</w:t>
            </w:r>
          </w:hyperlink>
        </w:p>
        <w:p w:rsidR="00776183" w:rsidRDefault="008F7755">
          <w:pPr>
            <w:pStyle w:val="normal0"/>
            <w:pBdr>
              <w:top w:val="nil"/>
              <w:left w:val="nil"/>
              <w:bottom w:val="nil"/>
              <w:right w:val="nil"/>
              <w:between w:val="nil"/>
            </w:pBdr>
            <w:tabs>
              <w:tab w:val="left" w:pos="440"/>
              <w:tab w:val="right" w:pos="9240"/>
            </w:tabs>
            <w:spacing w:before="120" w:after="120"/>
            <w:rPr>
              <w:color w:val="000000"/>
            </w:rPr>
          </w:pPr>
          <w:hyperlink w:anchor="_147n2zr">
            <w:r w:rsidR="00E27F33">
              <w:rPr>
                <w:b/>
                <w:smallCaps/>
                <w:color w:val="000000"/>
                <w:sz w:val="20"/>
                <w:szCs w:val="20"/>
              </w:rPr>
              <w:t>3.</w:t>
            </w:r>
          </w:hyperlink>
          <w:hyperlink w:anchor="_147n2zr">
            <w:r w:rsidR="00E27F33">
              <w:rPr>
                <w:color w:val="000000"/>
              </w:rPr>
              <w:tab/>
            </w:r>
          </w:hyperlink>
          <w:r>
            <w:fldChar w:fldCharType="begin"/>
          </w:r>
          <w:r w:rsidR="00E27F33">
            <w:instrText xml:space="preserve"> PAGEREF _147n2zr \h </w:instrText>
          </w:r>
          <w:r>
            <w:fldChar w:fldCharType="separate"/>
          </w:r>
          <w:r w:rsidR="00E27F33">
            <w:rPr>
              <w:b/>
              <w:smallCaps/>
              <w:color w:val="000000"/>
              <w:sz w:val="20"/>
              <w:szCs w:val="20"/>
            </w:rPr>
            <w:t>The jury process: what we heard and did</w:t>
          </w:r>
          <w:r w:rsidR="00E27F33">
            <w:rPr>
              <w:b/>
              <w:smallCaps/>
              <w:color w:val="000000"/>
              <w:sz w:val="20"/>
              <w:szCs w:val="20"/>
            </w:rPr>
            <w:tab/>
            <w:t>17</w:t>
          </w:r>
          <w:r>
            <w:fldChar w:fldCharType="end"/>
          </w:r>
        </w:p>
        <w:p w:rsidR="00776183" w:rsidRDefault="008F7755">
          <w:pPr>
            <w:pStyle w:val="normal0"/>
            <w:pBdr>
              <w:top w:val="nil"/>
              <w:left w:val="nil"/>
              <w:bottom w:val="nil"/>
              <w:right w:val="nil"/>
              <w:between w:val="nil"/>
            </w:pBdr>
            <w:tabs>
              <w:tab w:val="right" w:pos="9240"/>
            </w:tabs>
            <w:ind w:left="220"/>
            <w:rPr>
              <w:color w:val="000000"/>
            </w:rPr>
          </w:pPr>
          <w:hyperlink w:anchor="_3o7alnk">
            <w:r w:rsidR="00E27F33">
              <w:rPr>
                <w:smallCaps/>
                <w:color w:val="000000"/>
                <w:sz w:val="20"/>
                <w:szCs w:val="20"/>
              </w:rPr>
              <w:t>Jury Day 1: Context setting</w:t>
            </w:r>
            <w:r w:rsidR="00E27F33">
              <w:rPr>
                <w:smallCaps/>
                <w:color w:val="000000"/>
                <w:sz w:val="20"/>
                <w:szCs w:val="20"/>
              </w:rPr>
              <w:tab/>
              <w:t>17</w:t>
            </w:r>
          </w:hyperlink>
        </w:p>
        <w:p w:rsidR="00776183" w:rsidRDefault="008F7755">
          <w:pPr>
            <w:pStyle w:val="normal0"/>
            <w:pBdr>
              <w:top w:val="nil"/>
              <w:left w:val="nil"/>
              <w:bottom w:val="nil"/>
              <w:right w:val="nil"/>
              <w:between w:val="nil"/>
            </w:pBdr>
            <w:tabs>
              <w:tab w:val="right" w:pos="9240"/>
            </w:tabs>
            <w:ind w:left="220"/>
            <w:rPr>
              <w:color w:val="000000"/>
            </w:rPr>
          </w:pPr>
          <w:hyperlink w:anchor="_23ckvvd">
            <w:r w:rsidR="00E27F33">
              <w:rPr>
                <w:smallCaps/>
                <w:color w:val="000000"/>
                <w:sz w:val="20"/>
                <w:szCs w:val="20"/>
              </w:rPr>
              <w:t>Jury Day 2: Background information</w:t>
            </w:r>
            <w:r w:rsidR="00E27F33">
              <w:rPr>
                <w:smallCaps/>
                <w:color w:val="000000"/>
                <w:sz w:val="20"/>
                <w:szCs w:val="20"/>
              </w:rPr>
              <w:tab/>
              <w:t>17</w:t>
            </w:r>
          </w:hyperlink>
        </w:p>
        <w:p w:rsidR="00776183" w:rsidRDefault="008F7755">
          <w:pPr>
            <w:pStyle w:val="normal0"/>
            <w:pBdr>
              <w:top w:val="nil"/>
              <w:left w:val="nil"/>
              <w:bottom w:val="nil"/>
              <w:right w:val="nil"/>
              <w:between w:val="nil"/>
            </w:pBdr>
            <w:tabs>
              <w:tab w:val="right" w:pos="9240"/>
            </w:tabs>
            <w:ind w:left="220"/>
            <w:rPr>
              <w:color w:val="000000"/>
            </w:rPr>
          </w:pPr>
          <w:hyperlink w:anchor="_ihv636">
            <w:r w:rsidR="00E27F33">
              <w:rPr>
                <w:smallCaps/>
                <w:color w:val="000000"/>
                <w:sz w:val="20"/>
                <w:szCs w:val="20"/>
              </w:rPr>
              <w:t>Jury Day 3: Summary Care Record Additional Information</w:t>
            </w:r>
            <w:r w:rsidR="00E27F33">
              <w:rPr>
                <w:smallCaps/>
                <w:color w:val="000000"/>
                <w:sz w:val="20"/>
                <w:szCs w:val="20"/>
              </w:rPr>
              <w:tab/>
              <w:t>18</w:t>
            </w:r>
          </w:hyperlink>
        </w:p>
        <w:p w:rsidR="00776183" w:rsidRDefault="008F7755">
          <w:pPr>
            <w:pStyle w:val="normal0"/>
            <w:pBdr>
              <w:top w:val="nil"/>
              <w:left w:val="nil"/>
              <w:bottom w:val="nil"/>
              <w:right w:val="nil"/>
              <w:between w:val="nil"/>
            </w:pBdr>
            <w:tabs>
              <w:tab w:val="right" w:pos="9240"/>
            </w:tabs>
            <w:ind w:left="220"/>
            <w:rPr>
              <w:color w:val="000000"/>
            </w:rPr>
          </w:pPr>
          <w:hyperlink w:anchor="_32hioqz">
            <w:r w:rsidR="00E27F33">
              <w:rPr>
                <w:smallCaps/>
                <w:color w:val="000000"/>
                <w:sz w:val="20"/>
                <w:szCs w:val="20"/>
              </w:rPr>
              <w:t>Jury Day 4: NHS Covid-19 Data Store and Platform</w:t>
            </w:r>
            <w:r w:rsidR="00E27F33">
              <w:rPr>
                <w:smallCaps/>
                <w:color w:val="000000"/>
                <w:sz w:val="20"/>
                <w:szCs w:val="20"/>
              </w:rPr>
              <w:tab/>
              <w:t>19</w:t>
            </w:r>
          </w:hyperlink>
        </w:p>
        <w:p w:rsidR="00776183" w:rsidRDefault="008F7755">
          <w:pPr>
            <w:pStyle w:val="normal0"/>
            <w:pBdr>
              <w:top w:val="nil"/>
              <w:left w:val="nil"/>
              <w:bottom w:val="nil"/>
              <w:right w:val="nil"/>
              <w:between w:val="nil"/>
            </w:pBdr>
            <w:tabs>
              <w:tab w:val="right" w:pos="9240"/>
            </w:tabs>
            <w:ind w:left="220"/>
            <w:rPr>
              <w:color w:val="000000"/>
            </w:rPr>
          </w:pPr>
          <w:hyperlink w:anchor="_1hmsyys">
            <w:r w:rsidR="00E27F33">
              <w:rPr>
                <w:smallCaps/>
                <w:color w:val="000000"/>
                <w:sz w:val="20"/>
                <w:szCs w:val="20"/>
              </w:rPr>
              <w:t>Jury Day 5: Early Warning System and Immunisation and Vaccination Management Capability</w:t>
            </w:r>
            <w:r w:rsidR="00E27F33">
              <w:rPr>
                <w:smallCaps/>
                <w:color w:val="000000"/>
                <w:sz w:val="20"/>
                <w:szCs w:val="20"/>
              </w:rPr>
              <w:tab/>
              <w:t>20</w:t>
            </w:r>
          </w:hyperlink>
        </w:p>
        <w:p w:rsidR="00776183" w:rsidRDefault="008F7755">
          <w:pPr>
            <w:pStyle w:val="normal0"/>
            <w:pBdr>
              <w:top w:val="nil"/>
              <w:left w:val="nil"/>
              <w:bottom w:val="nil"/>
              <w:right w:val="nil"/>
              <w:between w:val="nil"/>
            </w:pBdr>
            <w:tabs>
              <w:tab w:val="right" w:pos="9240"/>
            </w:tabs>
            <w:ind w:left="220"/>
            <w:rPr>
              <w:color w:val="000000"/>
            </w:rPr>
          </w:pPr>
          <w:hyperlink w:anchor="_41mghml">
            <w:r w:rsidR="00E27F33">
              <w:rPr>
                <w:smallCaps/>
                <w:color w:val="000000"/>
                <w:sz w:val="20"/>
                <w:szCs w:val="20"/>
              </w:rPr>
              <w:t>Jury Day 6: OpenSAFELY</w:t>
            </w:r>
            <w:r w:rsidR="00E27F33">
              <w:rPr>
                <w:smallCaps/>
                <w:color w:val="000000"/>
                <w:sz w:val="20"/>
                <w:szCs w:val="20"/>
              </w:rPr>
              <w:tab/>
              <w:t>22</w:t>
            </w:r>
          </w:hyperlink>
        </w:p>
        <w:p w:rsidR="00776183" w:rsidRDefault="008F7755">
          <w:pPr>
            <w:pStyle w:val="normal0"/>
            <w:pBdr>
              <w:top w:val="nil"/>
              <w:left w:val="nil"/>
              <w:bottom w:val="nil"/>
              <w:right w:val="nil"/>
              <w:between w:val="nil"/>
            </w:pBdr>
            <w:tabs>
              <w:tab w:val="right" w:pos="9240"/>
            </w:tabs>
            <w:ind w:left="220"/>
            <w:rPr>
              <w:color w:val="000000"/>
            </w:rPr>
          </w:pPr>
          <w:hyperlink w:anchor="_2grqrue">
            <w:r w:rsidR="00E27F33">
              <w:rPr>
                <w:smallCaps/>
                <w:color w:val="000000"/>
                <w:sz w:val="20"/>
                <w:szCs w:val="20"/>
              </w:rPr>
              <w:t>Jury Day 7: Jury Deliberations</w:t>
            </w:r>
            <w:r w:rsidR="00E27F33">
              <w:rPr>
                <w:smallCaps/>
                <w:color w:val="000000"/>
                <w:sz w:val="20"/>
                <w:szCs w:val="20"/>
              </w:rPr>
              <w:tab/>
              <w:t>23</w:t>
            </w:r>
          </w:hyperlink>
        </w:p>
        <w:p w:rsidR="00776183" w:rsidRDefault="008F7755">
          <w:pPr>
            <w:pStyle w:val="normal0"/>
            <w:pBdr>
              <w:top w:val="nil"/>
              <w:left w:val="nil"/>
              <w:bottom w:val="nil"/>
              <w:right w:val="nil"/>
              <w:between w:val="nil"/>
            </w:pBdr>
            <w:tabs>
              <w:tab w:val="right" w:pos="9240"/>
            </w:tabs>
            <w:ind w:left="220"/>
            <w:rPr>
              <w:color w:val="000000"/>
            </w:rPr>
          </w:pPr>
          <w:hyperlink w:anchor="_35nkun2">
            <w:r w:rsidR="00E27F33">
              <w:rPr>
                <w:smallCaps/>
                <w:color w:val="000000"/>
                <w:sz w:val="20"/>
                <w:szCs w:val="20"/>
              </w:rPr>
              <w:t>Jury Day 8: Deliberation and report writing (this report)</w:t>
            </w:r>
            <w:r w:rsidR="00E27F33">
              <w:rPr>
                <w:smallCaps/>
                <w:color w:val="000000"/>
                <w:sz w:val="20"/>
                <w:szCs w:val="20"/>
              </w:rPr>
              <w:tab/>
              <w:t>23</w:t>
            </w:r>
          </w:hyperlink>
        </w:p>
        <w:p w:rsidR="00776183" w:rsidRDefault="008F7755">
          <w:pPr>
            <w:pStyle w:val="normal0"/>
            <w:pBdr>
              <w:top w:val="nil"/>
              <w:left w:val="nil"/>
              <w:bottom w:val="nil"/>
              <w:right w:val="nil"/>
              <w:between w:val="nil"/>
            </w:pBdr>
            <w:tabs>
              <w:tab w:val="right" w:pos="9240"/>
            </w:tabs>
            <w:spacing w:before="120" w:after="120"/>
            <w:rPr>
              <w:color w:val="000000"/>
            </w:rPr>
          </w:pPr>
          <w:hyperlink w:anchor="_tuf9zbogxpxf">
            <w:r w:rsidR="00E27F33">
              <w:rPr>
                <w:b/>
                <w:smallCaps/>
                <w:color w:val="000000"/>
                <w:sz w:val="20"/>
                <w:szCs w:val="20"/>
              </w:rPr>
              <w:t>Appendix A: Messages to our neighbours</w:t>
            </w:r>
            <w:r w:rsidR="00E27F33">
              <w:rPr>
                <w:b/>
                <w:smallCaps/>
                <w:color w:val="000000"/>
                <w:sz w:val="20"/>
                <w:szCs w:val="20"/>
              </w:rPr>
              <w:tab/>
              <w:t>24</w:t>
            </w:r>
          </w:hyperlink>
        </w:p>
        <w:p w:rsidR="00776183" w:rsidRDefault="008F7755">
          <w:pPr>
            <w:pStyle w:val="normal0"/>
            <w:pBdr>
              <w:top w:val="nil"/>
              <w:left w:val="nil"/>
              <w:bottom w:val="nil"/>
              <w:right w:val="nil"/>
              <w:between w:val="nil"/>
            </w:pBdr>
            <w:tabs>
              <w:tab w:val="right" w:pos="9240"/>
            </w:tabs>
            <w:spacing w:before="120" w:after="120"/>
            <w:rPr>
              <w:color w:val="000000"/>
            </w:rPr>
          </w:pPr>
          <w:hyperlink w:anchor="_vx1227">
            <w:r w:rsidR="00E27F33">
              <w:rPr>
                <w:b/>
                <w:smallCaps/>
                <w:color w:val="000000"/>
                <w:sz w:val="20"/>
                <w:szCs w:val="20"/>
              </w:rPr>
              <w:t>Appendix B: The jury questions</w:t>
            </w:r>
            <w:r w:rsidR="00E27F33">
              <w:rPr>
                <w:b/>
                <w:smallCaps/>
                <w:color w:val="000000"/>
                <w:sz w:val="20"/>
                <w:szCs w:val="20"/>
              </w:rPr>
              <w:tab/>
              <w:t>26</w:t>
            </w:r>
          </w:hyperlink>
        </w:p>
        <w:p w:rsidR="00776183" w:rsidRDefault="008F7755">
          <w:pPr>
            <w:pStyle w:val="normal0"/>
            <w:pBdr>
              <w:top w:val="nil"/>
              <w:left w:val="nil"/>
              <w:bottom w:val="nil"/>
              <w:right w:val="nil"/>
              <w:between w:val="nil"/>
            </w:pBdr>
            <w:tabs>
              <w:tab w:val="left" w:pos="440"/>
              <w:tab w:val="right" w:pos="9240"/>
            </w:tabs>
            <w:spacing w:before="120" w:after="120"/>
            <w:rPr>
              <w:smallCaps/>
              <w:color w:val="000000"/>
              <w:sz w:val="20"/>
              <w:szCs w:val="20"/>
            </w:rPr>
          </w:pPr>
          <w:r>
            <w:fldChar w:fldCharType="end"/>
          </w:r>
        </w:p>
      </w:sdtContent>
    </w:sdt>
    <w:p w:rsidR="00776183" w:rsidRDefault="00E27F33">
      <w:pPr>
        <w:pStyle w:val="normal0"/>
      </w:pPr>
      <w:r>
        <w:br w:type="page"/>
      </w:r>
    </w:p>
    <w:p w:rsidR="00776183" w:rsidRDefault="00E27F33">
      <w:pPr>
        <w:pStyle w:val="Heading1"/>
        <w:numPr>
          <w:ilvl w:val="0"/>
          <w:numId w:val="5"/>
        </w:numPr>
      </w:pPr>
      <w:bookmarkStart w:id="2" w:name="_gjdgxs" w:colFirst="0" w:colLast="0"/>
      <w:bookmarkEnd w:id="2"/>
      <w:r>
        <w:lastRenderedPageBreak/>
        <w:t>Preface</w:t>
      </w:r>
    </w:p>
    <w:p w:rsidR="00776183" w:rsidRDefault="00776183">
      <w:pPr>
        <w:pStyle w:val="normal0"/>
        <w:widowControl/>
        <w:pBdr>
          <w:top w:val="nil"/>
          <w:left w:val="nil"/>
          <w:bottom w:val="nil"/>
          <w:right w:val="nil"/>
          <w:between w:val="nil"/>
        </w:pBdr>
        <w:spacing w:after="200" w:line="276" w:lineRule="auto"/>
        <w:rPr>
          <w:rFonts w:ascii="Arial" w:eastAsia="Arial" w:hAnsi="Arial" w:cs="Arial"/>
          <w:b/>
          <w:color w:val="000000"/>
        </w:rPr>
      </w:pPr>
    </w:p>
    <w:p w:rsidR="00776183" w:rsidRDefault="00E27F33">
      <w:pPr>
        <w:pStyle w:val="Heading2"/>
        <w:ind w:left="0"/>
      </w:pPr>
      <w:bookmarkStart w:id="3" w:name="_30j0zll" w:colFirst="0" w:colLast="0"/>
      <w:bookmarkEnd w:id="3"/>
      <w:r>
        <w:t>About this report</w:t>
      </w:r>
    </w:p>
    <w:p w:rsidR="00776183" w:rsidRDefault="00776183">
      <w:pPr>
        <w:pStyle w:val="Heading2"/>
        <w:ind w:left="0"/>
      </w:pPr>
    </w:p>
    <w:p w:rsidR="00776183" w:rsidRDefault="00E27F33">
      <w:pPr>
        <w:pStyle w:val="normal0"/>
        <w:widowControl/>
        <w:pBdr>
          <w:top w:val="nil"/>
          <w:left w:val="nil"/>
          <w:bottom w:val="nil"/>
          <w:right w:val="nil"/>
          <w:between w:val="nil"/>
        </w:pBdr>
        <w:spacing w:after="200" w:line="276" w:lineRule="auto"/>
        <w:rPr>
          <w:rFonts w:ascii="Arial" w:eastAsia="Arial" w:hAnsi="Arial" w:cs="Arial"/>
          <w:color w:val="000000"/>
        </w:rPr>
      </w:pPr>
      <w:r>
        <w:rPr>
          <w:rFonts w:ascii="Arial" w:eastAsia="Arial" w:hAnsi="Arial" w:cs="Arial"/>
          <w:color w:val="000000"/>
        </w:rPr>
        <w:t>This is a report from the 1</w:t>
      </w:r>
      <w:r>
        <w:rPr>
          <w:rFonts w:ascii="Arial" w:eastAsia="Arial" w:hAnsi="Arial" w:cs="Arial"/>
        </w:rPr>
        <w:t>8</w:t>
      </w:r>
      <w:r>
        <w:rPr>
          <w:rFonts w:ascii="Arial" w:eastAsia="Arial" w:hAnsi="Arial" w:cs="Arial"/>
          <w:color w:val="000000"/>
        </w:rPr>
        <w:t xml:space="preserve"> members of the citizens’ jury who met online over eight afternoons between </w:t>
      </w:r>
      <w:r>
        <w:rPr>
          <w:rFonts w:ascii="Arial" w:eastAsia="Arial" w:hAnsi="Arial" w:cs="Arial"/>
        </w:rPr>
        <w:t xml:space="preserve">6 </w:t>
      </w:r>
      <w:r>
        <w:rPr>
          <w:rFonts w:ascii="Arial" w:eastAsia="Arial" w:hAnsi="Arial" w:cs="Arial"/>
          <w:color w:val="000000"/>
        </w:rPr>
        <w:t xml:space="preserve">and </w:t>
      </w:r>
      <w:r>
        <w:rPr>
          <w:rFonts w:ascii="Arial" w:eastAsia="Arial" w:hAnsi="Arial" w:cs="Arial"/>
        </w:rPr>
        <w:t>1</w:t>
      </w:r>
      <w:r>
        <w:rPr>
          <w:rFonts w:ascii="Arial" w:eastAsia="Arial" w:hAnsi="Arial" w:cs="Arial"/>
          <w:color w:val="000000"/>
        </w:rPr>
        <w:t xml:space="preserve">5 </w:t>
      </w:r>
      <w:r>
        <w:rPr>
          <w:rFonts w:ascii="Arial" w:eastAsia="Arial" w:hAnsi="Arial" w:cs="Arial"/>
        </w:rPr>
        <w:t>April</w:t>
      </w:r>
      <w:r>
        <w:rPr>
          <w:rFonts w:ascii="Arial" w:eastAsia="Arial" w:hAnsi="Arial" w:cs="Arial"/>
          <w:color w:val="000000"/>
        </w:rPr>
        <w:t xml:space="preserve"> 2021 to hear evidence from a wide variety of witnesses, to deliberate together, and to make recommendations. 18 jury members drawn from a cross-section of adults across </w:t>
      </w:r>
      <w:r w:rsidR="00FB65F1">
        <w:rPr>
          <w:rFonts w:ascii="Arial" w:eastAsia="Arial" w:hAnsi="Arial" w:cs="Arial"/>
          <w:color w:val="000000"/>
        </w:rPr>
        <w:t>Greater Manchester</w:t>
      </w:r>
      <w:r>
        <w:rPr>
          <w:rFonts w:ascii="Arial" w:eastAsia="Arial" w:hAnsi="Arial" w:cs="Arial"/>
          <w:color w:val="000000"/>
        </w:rPr>
        <w:t xml:space="preserve"> were recruited</w:t>
      </w:r>
      <w:r w:rsidR="00FB65F1">
        <w:rPr>
          <w:rFonts w:ascii="Arial" w:eastAsia="Arial" w:hAnsi="Arial" w:cs="Arial"/>
          <w:color w:val="000000"/>
        </w:rPr>
        <w:t>. It was the second</w:t>
      </w:r>
      <w:r>
        <w:rPr>
          <w:rFonts w:ascii="Arial" w:eastAsia="Arial" w:hAnsi="Arial" w:cs="Arial"/>
          <w:color w:val="000000"/>
        </w:rPr>
        <w:t xml:space="preserve"> of a set of three citizens’ juries on data sharing in a pandemic commissioned by the University of Manchester (with funding from the National Institute for Health Research Applied Research Collaborative), NHSX (part of NHS England and NHS Improvement), and the NHS National Data Guardian’s Office.  The first jury was held in March (consist</w:t>
      </w:r>
      <w:r>
        <w:rPr>
          <w:rFonts w:ascii="Arial" w:eastAsia="Arial" w:hAnsi="Arial" w:cs="Arial"/>
        </w:rPr>
        <w:t>ing of jurors from all of England)</w:t>
      </w:r>
      <w:r>
        <w:rPr>
          <w:rFonts w:ascii="Arial" w:eastAsia="Arial" w:hAnsi="Arial" w:cs="Arial"/>
          <w:color w:val="000000"/>
        </w:rPr>
        <w:t xml:space="preserve"> </w:t>
      </w:r>
      <w:r>
        <w:rPr>
          <w:rFonts w:ascii="Arial" w:eastAsia="Arial" w:hAnsi="Arial" w:cs="Arial"/>
        </w:rPr>
        <w:t>and the</w:t>
      </w:r>
      <w:r>
        <w:rPr>
          <w:rFonts w:ascii="Arial" w:eastAsia="Arial" w:hAnsi="Arial" w:cs="Arial"/>
          <w:color w:val="000000"/>
        </w:rPr>
        <w:t xml:space="preserve"> third jur</w:t>
      </w:r>
      <w:r>
        <w:rPr>
          <w:rFonts w:ascii="Arial" w:eastAsia="Arial" w:hAnsi="Arial" w:cs="Arial"/>
        </w:rPr>
        <w:t>y will</w:t>
      </w:r>
      <w:r>
        <w:rPr>
          <w:rFonts w:ascii="Arial" w:eastAsia="Arial" w:hAnsi="Arial" w:cs="Arial"/>
          <w:color w:val="000000"/>
        </w:rPr>
        <w:t xml:space="preserve"> be held in April and May </w:t>
      </w:r>
      <w:r>
        <w:rPr>
          <w:rFonts w:ascii="Arial" w:eastAsia="Arial" w:hAnsi="Arial" w:cs="Arial"/>
        </w:rPr>
        <w:t xml:space="preserve">with jurors </w:t>
      </w:r>
      <w:r>
        <w:rPr>
          <w:rFonts w:ascii="Arial" w:eastAsia="Arial" w:hAnsi="Arial" w:cs="Arial"/>
          <w:color w:val="000000"/>
        </w:rPr>
        <w:t>drawn from</w:t>
      </w:r>
      <w:r w:rsidR="00FB65F1">
        <w:rPr>
          <w:rFonts w:ascii="Arial" w:eastAsia="Arial" w:hAnsi="Arial" w:cs="Arial"/>
          <w:color w:val="000000"/>
        </w:rPr>
        <w:t xml:space="preserve"> across West and East</w:t>
      </w:r>
      <w:r>
        <w:rPr>
          <w:rFonts w:ascii="Arial" w:eastAsia="Arial" w:hAnsi="Arial" w:cs="Arial"/>
          <w:color w:val="000000"/>
        </w:rPr>
        <w:t xml:space="preserve"> Sussex.  </w:t>
      </w:r>
    </w:p>
    <w:p w:rsidR="00776183" w:rsidRDefault="00E27F33">
      <w:pPr>
        <w:pStyle w:val="normal0"/>
        <w:widowControl/>
        <w:pBdr>
          <w:top w:val="nil"/>
          <w:left w:val="nil"/>
          <w:bottom w:val="nil"/>
          <w:right w:val="nil"/>
          <w:between w:val="nil"/>
        </w:pBdr>
        <w:spacing w:after="200" w:line="276" w:lineRule="auto"/>
        <w:rPr>
          <w:rFonts w:ascii="Arial" w:eastAsia="Arial" w:hAnsi="Arial" w:cs="Arial"/>
          <w:color w:val="000000"/>
        </w:rPr>
      </w:pPr>
      <w:r>
        <w:rPr>
          <w:rFonts w:ascii="Arial" w:eastAsia="Arial" w:hAnsi="Arial" w:cs="Arial"/>
          <w:color w:val="000000"/>
        </w:rPr>
        <w:t>Th</w:t>
      </w:r>
      <w:r w:rsidR="00FB65F1">
        <w:rPr>
          <w:rFonts w:ascii="Arial" w:eastAsia="Arial" w:hAnsi="Arial" w:cs="Arial"/>
          <w:color w:val="000000"/>
        </w:rPr>
        <w:t>is</w:t>
      </w:r>
      <w:r>
        <w:rPr>
          <w:rFonts w:ascii="Arial" w:eastAsia="Arial" w:hAnsi="Arial" w:cs="Arial"/>
          <w:color w:val="000000"/>
        </w:rPr>
        <w:t xml:space="preserve"> report was constructed using the words of the </w:t>
      </w:r>
      <w:r>
        <w:rPr>
          <w:rFonts w:ascii="Arial" w:eastAsia="Arial" w:hAnsi="Arial" w:cs="Arial"/>
        </w:rPr>
        <w:t>18</w:t>
      </w:r>
      <w:r>
        <w:rPr>
          <w:rFonts w:ascii="Arial" w:eastAsia="Arial" w:hAnsi="Arial" w:cs="Arial"/>
          <w:color w:val="000000"/>
        </w:rPr>
        <w:t xml:space="preserve"> jury members, using statements they prepared together. A draft version was reviewed and agreed by jury members as part of the jury process on</w:t>
      </w:r>
      <w:r>
        <w:rPr>
          <w:rFonts w:ascii="Arial" w:eastAsia="Arial" w:hAnsi="Arial" w:cs="Arial"/>
        </w:rPr>
        <w:t xml:space="preserve"> 15 April</w:t>
      </w:r>
      <w:r>
        <w:rPr>
          <w:rFonts w:ascii="Arial" w:eastAsia="Arial" w:hAnsi="Arial" w:cs="Arial"/>
          <w:color w:val="000000"/>
        </w:rPr>
        <w:t xml:space="preserve"> before being reformatted, and distributed to members of the jury. </w:t>
      </w:r>
    </w:p>
    <w:p w:rsidR="00776183" w:rsidRDefault="00E27F33">
      <w:pPr>
        <w:pStyle w:val="normal0"/>
        <w:widowControl/>
        <w:pBdr>
          <w:top w:val="nil"/>
          <w:left w:val="nil"/>
          <w:bottom w:val="nil"/>
          <w:right w:val="nil"/>
          <w:between w:val="nil"/>
        </w:pBdr>
        <w:spacing w:after="200" w:line="276" w:lineRule="auto"/>
        <w:rPr>
          <w:rFonts w:ascii="Arial" w:eastAsia="Arial" w:hAnsi="Arial" w:cs="Arial"/>
          <w:color w:val="000000"/>
        </w:rPr>
        <w:sectPr w:rsidR="00776183">
          <w:headerReference w:type="default" r:id="rId13"/>
          <w:footerReference w:type="even" r:id="rId14"/>
          <w:footerReference w:type="default" r:id="rId15"/>
          <w:headerReference w:type="first" r:id="rId16"/>
          <w:footerReference w:type="first" r:id="rId17"/>
          <w:pgSz w:w="11910" w:h="16840"/>
          <w:pgMar w:top="1584" w:right="1324" w:bottom="1123" w:left="1339" w:header="0" w:footer="0" w:gutter="0"/>
          <w:pgNumType w:start="1"/>
          <w:cols w:space="720"/>
          <w:titlePg/>
        </w:sectPr>
      </w:pPr>
      <w:r>
        <w:rPr>
          <w:rFonts w:ascii="Arial" w:eastAsia="Arial" w:hAnsi="Arial" w:cs="Arial"/>
          <w:color w:val="000000"/>
        </w:rPr>
        <w:t xml:space="preserve">A Juries’ Report about all three juries with additional information (e.g. on jury recruitment) will be produced by Citizens Juries c.i.c. and published online </w:t>
      </w:r>
      <w:r w:rsidR="00FB65F1">
        <w:rPr>
          <w:rFonts w:ascii="Arial" w:eastAsia="Arial" w:hAnsi="Arial" w:cs="Arial"/>
          <w:color w:val="000000"/>
        </w:rPr>
        <w:t>in</w:t>
      </w:r>
      <w:r>
        <w:rPr>
          <w:rFonts w:ascii="Arial" w:eastAsia="Arial" w:hAnsi="Arial" w:cs="Arial"/>
          <w:color w:val="000000"/>
        </w:rPr>
        <w:t xml:space="preserve"> June 2021. Other materials including presenters’ slides will also be published online.</w:t>
      </w:r>
    </w:p>
    <w:p w:rsidR="00776183" w:rsidRDefault="00E27F33">
      <w:pPr>
        <w:pStyle w:val="Heading1"/>
        <w:numPr>
          <w:ilvl w:val="0"/>
          <w:numId w:val="1"/>
        </w:numPr>
        <w:spacing w:before="50"/>
        <w:ind w:left="0"/>
        <w:jc w:val="both"/>
      </w:pPr>
      <w:bookmarkStart w:id="4" w:name="2et92p0" w:colFirst="0" w:colLast="0"/>
      <w:bookmarkStart w:id="5" w:name="tyjcwt" w:colFirst="0" w:colLast="0"/>
      <w:bookmarkStart w:id="6" w:name="_2et92p0" w:colFirst="0" w:colLast="0"/>
      <w:bookmarkEnd w:id="4"/>
      <w:bookmarkEnd w:id="5"/>
      <w:bookmarkEnd w:id="6"/>
      <w:r>
        <w:lastRenderedPageBreak/>
        <w:t>Statements to Commissioning Bodies, Policymakers and Public</w:t>
      </w:r>
    </w:p>
    <w:p w:rsidR="00776183" w:rsidRDefault="00776183">
      <w:pPr>
        <w:pStyle w:val="normal0"/>
        <w:ind w:left="90"/>
        <w:rPr>
          <w:rFonts w:ascii="Arial" w:eastAsia="Arial" w:hAnsi="Arial" w:cs="Arial"/>
        </w:rPr>
      </w:pPr>
    </w:p>
    <w:p w:rsidR="00776183" w:rsidRDefault="00E27F33">
      <w:pPr>
        <w:pStyle w:val="normal0"/>
        <w:ind w:left="90"/>
        <w:rPr>
          <w:rFonts w:ascii="Arial" w:eastAsia="Arial" w:hAnsi="Arial" w:cs="Arial"/>
        </w:rPr>
      </w:pPr>
      <w:r>
        <w:rPr>
          <w:rFonts w:ascii="Arial" w:eastAsia="Arial" w:hAnsi="Arial" w:cs="Arial"/>
        </w:rPr>
        <w:t>At the conclusion of the jury, participants chose to share the following about their experience and collective work assessing the pandemic data sharing initiatives and their future:</w:t>
      </w:r>
    </w:p>
    <w:p w:rsidR="00776183" w:rsidRDefault="00776183">
      <w:pPr>
        <w:pStyle w:val="normal0"/>
      </w:pPr>
    </w:p>
    <w:p w:rsidR="00776183" w:rsidRDefault="00E27F33">
      <w:pPr>
        <w:pStyle w:val="normal0"/>
        <w:jc w:val="center"/>
        <w:rPr>
          <w:rFonts w:ascii="Arial" w:eastAsia="Arial" w:hAnsi="Arial" w:cs="Arial"/>
          <w:b/>
          <w:sz w:val="26"/>
          <w:szCs w:val="26"/>
        </w:rPr>
      </w:pPr>
      <w:r>
        <w:rPr>
          <w:rFonts w:ascii="Arial" w:eastAsia="Arial" w:hAnsi="Arial" w:cs="Arial"/>
          <w:b/>
          <w:sz w:val="26"/>
          <w:szCs w:val="26"/>
        </w:rPr>
        <w:t>Statement to Neighbours</w:t>
      </w:r>
    </w:p>
    <w:p w:rsidR="00776183" w:rsidRDefault="00776183">
      <w:pPr>
        <w:pStyle w:val="normal0"/>
        <w:rPr>
          <w:rFonts w:ascii="Arial" w:eastAsia="Arial" w:hAnsi="Arial" w:cs="Arial"/>
          <w:b/>
          <w:sz w:val="26"/>
          <w:szCs w:val="26"/>
        </w:rPr>
      </w:pPr>
    </w:p>
    <w:tbl>
      <w:tblPr>
        <w:tblStyle w:val="a"/>
        <w:tblW w:w="9265" w:type="dxa"/>
        <w:tblInd w:w="-60" w:type="dxa"/>
        <w:tblBorders>
          <w:top w:val="nil"/>
          <w:left w:val="nil"/>
          <w:bottom w:val="nil"/>
          <w:right w:val="nil"/>
          <w:insideH w:val="nil"/>
          <w:insideV w:val="nil"/>
        </w:tblBorders>
        <w:tblLayout w:type="fixed"/>
        <w:tblLook w:val="0600"/>
      </w:tblPr>
      <w:tblGrid>
        <w:gridCol w:w="9265"/>
      </w:tblGrid>
      <w:tr w:rsidR="00776183">
        <w:trPr>
          <w:trHeight w:val="495"/>
        </w:trPr>
        <w:tc>
          <w:tcPr>
            <w:tcW w:w="926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rsidR="00776183" w:rsidRDefault="00E27F33">
            <w:pPr>
              <w:pStyle w:val="normal0"/>
              <w:spacing w:line="276" w:lineRule="auto"/>
              <w:rPr>
                <w:rFonts w:ascii="Arial" w:eastAsia="Arial" w:hAnsi="Arial" w:cs="Arial"/>
                <w:sz w:val="20"/>
                <w:szCs w:val="20"/>
              </w:rPr>
            </w:pPr>
            <w:r>
              <w:rPr>
                <w:rFonts w:ascii="Arial" w:eastAsia="Arial" w:hAnsi="Arial" w:cs="Arial"/>
                <w:sz w:val="20"/>
                <w:szCs w:val="20"/>
              </w:rPr>
              <w:t>I think it is important to know that everyone's voice has been heard and captured throughout the whole process and it has been conducted in a fair and unbiased manner.</w:t>
            </w:r>
          </w:p>
        </w:tc>
      </w:tr>
      <w:tr w:rsidR="00776183">
        <w:trPr>
          <w:trHeight w:val="315"/>
        </w:trPr>
        <w:tc>
          <w:tcPr>
            <w:tcW w:w="926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rsidR="00776183" w:rsidRDefault="00E27F33">
            <w:pPr>
              <w:pStyle w:val="normal0"/>
              <w:spacing w:line="276" w:lineRule="auto"/>
              <w:rPr>
                <w:rFonts w:ascii="Arial" w:eastAsia="Arial" w:hAnsi="Arial" w:cs="Arial"/>
                <w:sz w:val="20"/>
                <w:szCs w:val="20"/>
              </w:rPr>
            </w:pPr>
            <w:r>
              <w:rPr>
                <w:rFonts w:ascii="Arial" w:eastAsia="Arial" w:hAnsi="Arial" w:cs="Arial"/>
                <w:sz w:val="20"/>
                <w:szCs w:val="20"/>
              </w:rPr>
              <w:t>It was intense with a lot of information to process quickly but I enjoyed working with new people and discussing an important topic</w:t>
            </w:r>
          </w:p>
        </w:tc>
      </w:tr>
      <w:tr w:rsidR="00776183">
        <w:trPr>
          <w:trHeight w:val="315"/>
        </w:trPr>
        <w:tc>
          <w:tcPr>
            <w:tcW w:w="926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rsidR="00776183" w:rsidRDefault="00E27F33">
            <w:pPr>
              <w:pStyle w:val="normal0"/>
              <w:spacing w:line="276" w:lineRule="auto"/>
              <w:rPr>
                <w:rFonts w:ascii="Arial" w:eastAsia="Arial" w:hAnsi="Arial" w:cs="Arial"/>
                <w:sz w:val="20"/>
                <w:szCs w:val="20"/>
              </w:rPr>
            </w:pPr>
            <w:r>
              <w:rPr>
                <w:rFonts w:ascii="Arial" w:eastAsia="Arial" w:hAnsi="Arial" w:cs="Arial"/>
                <w:sz w:val="20"/>
                <w:szCs w:val="20"/>
              </w:rPr>
              <w:t>This was amazingly informative and a well-run experience. I will miss the discussions with the people I have met over the two weeks.</w:t>
            </w:r>
          </w:p>
        </w:tc>
      </w:tr>
      <w:tr w:rsidR="00776183">
        <w:trPr>
          <w:trHeight w:val="315"/>
        </w:trPr>
        <w:tc>
          <w:tcPr>
            <w:tcW w:w="926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rsidR="00776183" w:rsidRDefault="00E27F33">
            <w:pPr>
              <w:pStyle w:val="normal0"/>
              <w:spacing w:line="276" w:lineRule="auto"/>
              <w:rPr>
                <w:rFonts w:ascii="Arial" w:eastAsia="Arial" w:hAnsi="Arial" w:cs="Arial"/>
                <w:sz w:val="20"/>
                <w:szCs w:val="20"/>
              </w:rPr>
            </w:pPr>
            <w:r>
              <w:rPr>
                <w:rFonts w:ascii="Arial" w:eastAsia="Arial" w:hAnsi="Arial" w:cs="Arial"/>
                <w:sz w:val="20"/>
                <w:szCs w:val="20"/>
              </w:rPr>
              <w:t>This process has been really interesting and I feel quite privileged to have been invited onto this jury.</w:t>
            </w:r>
          </w:p>
        </w:tc>
      </w:tr>
      <w:tr w:rsidR="00776183">
        <w:trPr>
          <w:trHeight w:val="315"/>
        </w:trPr>
        <w:tc>
          <w:tcPr>
            <w:tcW w:w="926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rsidR="00776183" w:rsidRDefault="00E27F33">
            <w:pPr>
              <w:pStyle w:val="normal0"/>
              <w:spacing w:line="276" w:lineRule="auto"/>
              <w:rPr>
                <w:rFonts w:ascii="Arial" w:eastAsia="Arial" w:hAnsi="Arial" w:cs="Arial"/>
                <w:sz w:val="20"/>
                <w:szCs w:val="20"/>
              </w:rPr>
            </w:pPr>
            <w:r>
              <w:rPr>
                <w:rFonts w:ascii="Arial" w:eastAsia="Arial" w:hAnsi="Arial" w:cs="Arial"/>
                <w:sz w:val="20"/>
                <w:szCs w:val="20"/>
              </w:rPr>
              <w:t>The experience has been enlightening, informative and really comfortable. It’s been an opportunity to learn more about the subject area with neutral and then persuasive arguments so that you can form your own opinions and share and develop them through deliberation with others. The way it has been set up and the people who have been in the space have made it a really enjoyable experience that I'd definitely recommend that others should try.</w:t>
            </w:r>
          </w:p>
        </w:tc>
      </w:tr>
      <w:tr w:rsidR="00776183">
        <w:trPr>
          <w:trHeight w:val="315"/>
        </w:trPr>
        <w:tc>
          <w:tcPr>
            <w:tcW w:w="926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rsidR="00776183" w:rsidRDefault="00E27F33">
            <w:pPr>
              <w:pStyle w:val="normal0"/>
              <w:spacing w:line="276" w:lineRule="auto"/>
              <w:rPr>
                <w:rFonts w:ascii="Arial" w:eastAsia="Arial" w:hAnsi="Arial" w:cs="Arial"/>
                <w:sz w:val="20"/>
                <w:szCs w:val="20"/>
              </w:rPr>
            </w:pPr>
            <w:r>
              <w:rPr>
                <w:rFonts w:ascii="Arial" w:eastAsia="Arial" w:hAnsi="Arial" w:cs="Arial"/>
                <w:sz w:val="20"/>
                <w:szCs w:val="20"/>
              </w:rPr>
              <w:t>The Citizens’ Jury was a unique opportunity to discuss an important topic with several people I would never normally interact with on a day-to-day basis. I am usually quite opinionated and it was interesting to see experts’ conflicting ideas around the individual topics and often very difficult to pick between one side or another.</w:t>
            </w:r>
          </w:p>
        </w:tc>
      </w:tr>
      <w:tr w:rsidR="00776183">
        <w:trPr>
          <w:trHeight w:val="315"/>
        </w:trPr>
        <w:tc>
          <w:tcPr>
            <w:tcW w:w="926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rsidR="00776183" w:rsidRDefault="00E27F33">
            <w:pPr>
              <w:pStyle w:val="normal0"/>
              <w:spacing w:line="276" w:lineRule="auto"/>
              <w:rPr>
                <w:rFonts w:ascii="Arial" w:eastAsia="Arial" w:hAnsi="Arial" w:cs="Arial"/>
                <w:sz w:val="20"/>
                <w:szCs w:val="20"/>
              </w:rPr>
            </w:pPr>
            <w:r>
              <w:rPr>
                <w:rFonts w:ascii="Arial" w:eastAsia="Arial" w:hAnsi="Arial" w:cs="Arial"/>
                <w:sz w:val="20"/>
                <w:szCs w:val="20"/>
              </w:rPr>
              <w:t>It's important to know that the jury was very structured in terms of the informative presentations and deliberations that followed, which allowed for optimal uptake of the information. It was very interactive as we discussed with each other, but also got the chance to write down our own thoughts we may not have shared. I also thought it was very useful for us to be able to ask questions to those witnesses delivering presentations.</w:t>
            </w:r>
          </w:p>
        </w:tc>
      </w:tr>
      <w:tr w:rsidR="00776183">
        <w:trPr>
          <w:trHeight w:val="495"/>
        </w:trPr>
        <w:tc>
          <w:tcPr>
            <w:tcW w:w="926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rsidR="00776183" w:rsidRDefault="00E27F33">
            <w:pPr>
              <w:pStyle w:val="normal0"/>
              <w:spacing w:line="276" w:lineRule="auto"/>
              <w:rPr>
                <w:rFonts w:ascii="Arial" w:eastAsia="Arial" w:hAnsi="Arial" w:cs="Arial"/>
                <w:sz w:val="20"/>
                <w:szCs w:val="20"/>
              </w:rPr>
            </w:pPr>
            <w:r>
              <w:rPr>
                <w:rFonts w:ascii="Arial" w:eastAsia="Arial" w:hAnsi="Arial" w:cs="Arial"/>
                <w:sz w:val="20"/>
                <w:szCs w:val="20"/>
              </w:rPr>
              <w:t>It has been such an eye-opening experience, which I feel lucky to be a part of, especially</w:t>
            </w:r>
          </w:p>
          <w:p w:rsidR="00776183" w:rsidRDefault="00E27F33">
            <w:pPr>
              <w:pStyle w:val="normal0"/>
              <w:spacing w:line="276" w:lineRule="auto"/>
              <w:rPr>
                <w:rFonts w:ascii="Arial" w:eastAsia="Arial" w:hAnsi="Arial" w:cs="Arial"/>
                <w:sz w:val="20"/>
                <w:szCs w:val="20"/>
              </w:rPr>
            </w:pPr>
            <w:r>
              <w:rPr>
                <w:rFonts w:ascii="Arial" w:eastAsia="Arial" w:hAnsi="Arial" w:cs="Arial"/>
                <w:sz w:val="20"/>
                <w:szCs w:val="20"/>
              </w:rPr>
              <w:t xml:space="preserve">with it relating to the current pandemic. Each presentation made valid points as well as raising concerns which made you analyse all of the information. It was nice, after so long, to interact with people, albeit online. Sarah, Kyle and the rest of the team have done an amazing job of the planning and the running of the online dury. </w:t>
            </w:r>
          </w:p>
        </w:tc>
      </w:tr>
      <w:tr w:rsidR="00776183">
        <w:trPr>
          <w:trHeight w:val="315"/>
        </w:trPr>
        <w:tc>
          <w:tcPr>
            <w:tcW w:w="926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rsidR="00776183" w:rsidRDefault="00E27F33">
            <w:pPr>
              <w:pStyle w:val="normal0"/>
              <w:spacing w:line="276" w:lineRule="auto"/>
              <w:rPr>
                <w:rFonts w:ascii="Arial" w:eastAsia="Arial" w:hAnsi="Arial" w:cs="Arial"/>
                <w:sz w:val="20"/>
                <w:szCs w:val="20"/>
              </w:rPr>
            </w:pPr>
            <w:r>
              <w:rPr>
                <w:rFonts w:ascii="Arial" w:eastAsia="Arial" w:hAnsi="Arial" w:cs="Arial"/>
                <w:sz w:val="20"/>
                <w:szCs w:val="20"/>
              </w:rPr>
              <w:t>My experience as a juror has been so informative. I have learned a lot about the different ways our data has been used during the pandemic. I also learned a lot by listening to my colleagues’ insights on different topics. During my experience, I have changed my mind a lot after different discussions. It's been such an amazing experience and I am very glad I was able to take part.</w:t>
            </w:r>
          </w:p>
        </w:tc>
      </w:tr>
      <w:tr w:rsidR="00776183">
        <w:trPr>
          <w:trHeight w:val="315"/>
        </w:trPr>
        <w:tc>
          <w:tcPr>
            <w:tcW w:w="926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rsidR="00776183" w:rsidRDefault="00E27F33">
            <w:pPr>
              <w:pStyle w:val="normal0"/>
              <w:spacing w:line="276" w:lineRule="auto"/>
              <w:rPr>
                <w:rFonts w:ascii="Arial" w:eastAsia="Arial" w:hAnsi="Arial" w:cs="Arial"/>
                <w:sz w:val="20"/>
                <w:szCs w:val="20"/>
              </w:rPr>
            </w:pPr>
            <w:r>
              <w:rPr>
                <w:rFonts w:ascii="Arial" w:eastAsia="Arial" w:hAnsi="Arial" w:cs="Arial"/>
                <w:sz w:val="20"/>
                <w:szCs w:val="20"/>
              </w:rPr>
              <w:t>The process allows you to express your opinions on the matter and hear other peoples’ views. It also gives you the opportunity to change your views and the views of others.</w:t>
            </w:r>
          </w:p>
        </w:tc>
      </w:tr>
      <w:tr w:rsidR="00776183">
        <w:trPr>
          <w:trHeight w:val="315"/>
        </w:trPr>
        <w:tc>
          <w:tcPr>
            <w:tcW w:w="926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rsidR="00776183" w:rsidRDefault="00E27F33">
            <w:pPr>
              <w:pStyle w:val="normal0"/>
              <w:spacing w:line="276" w:lineRule="auto"/>
              <w:rPr>
                <w:rFonts w:ascii="Arial" w:eastAsia="Arial" w:hAnsi="Arial" w:cs="Arial"/>
                <w:sz w:val="20"/>
                <w:szCs w:val="20"/>
              </w:rPr>
            </w:pPr>
            <w:r>
              <w:rPr>
                <w:rFonts w:ascii="Arial" w:eastAsia="Arial" w:hAnsi="Arial" w:cs="Arial"/>
                <w:sz w:val="20"/>
                <w:szCs w:val="20"/>
              </w:rPr>
              <w:t>The jury is very professionally run and lots of help is available from people who know what they are doing, so no need to be anxious about taking part, falling behind or having technical problems that you won't be able to overcome.</w:t>
            </w:r>
          </w:p>
        </w:tc>
      </w:tr>
      <w:tr w:rsidR="00776183">
        <w:trPr>
          <w:trHeight w:val="315"/>
        </w:trPr>
        <w:tc>
          <w:tcPr>
            <w:tcW w:w="926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rsidR="00776183" w:rsidRDefault="00E27F33">
            <w:pPr>
              <w:pStyle w:val="normal0"/>
              <w:spacing w:line="276" w:lineRule="auto"/>
              <w:rPr>
                <w:rFonts w:ascii="Arial" w:eastAsia="Arial" w:hAnsi="Arial" w:cs="Arial"/>
                <w:sz w:val="20"/>
                <w:szCs w:val="20"/>
              </w:rPr>
            </w:pPr>
            <w:r>
              <w:rPr>
                <w:rFonts w:ascii="Arial" w:eastAsia="Arial" w:hAnsi="Arial" w:cs="Arial"/>
                <w:sz w:val="20"/>
                <w:szCs w:val="20"/>
              </w:rPr>
              <w:t xml:space="preserve">There's a lot of information to take on board through the presentations but this has been run so efficiently, I've learnt a lot; it's superior to my time in University lectures! Kyle, Sarah and Malcolm, all the observers and guests have made the process so smooth and accommodating. The other jurors are </w:t>
            </w:r>
            <w:r>
              <w:rPr>
                <w:rFonts w:ascii="Arial" w:eastAsia="Arial" w:hAnsi="Arial" w:cs="Arial"/>
                <w:sz w:val="20"/>
                <w:szCs w:val="20"/>
              </w:rPr>
              <w:lastRenderedPageBreak/>
              <w:t>lovely people and were extremely polite, making sure everyone's voice is heard. I've not once felt intimidated, unsure or not heard throughout deliberations thanks to the way it's been run over Zoom, with the breakout rooms and the jurors themselves. I've really enjoyed hearing people's different opinions. I would love to do another one and I will recommend my friends/family do, too!</w:t>
            </w:r>
          </w:p>
        </w:tc>
      </w:tr>
      <w:tr w:rsidR="00776183">
        <w:trPr>
          <w:trHeight w:val="315"/>
        </w:trPr>
        <w:tc>
          <w:tcPr>
            <w:tcW w:w="926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rsidR="00776183" w:rsidRDefault="00E27F33">
            <w:pPr>
              <w:pStyle w:val="normal0"/>
              <w:spacing w:line="276" w:lineRule="auto"/>
              <w:rPr>
                <w:rFonts w:ascii="Arial" w:eastAsia="Arial" w:hAnsi="Arial" w:cs="Arial"/>
                <w:sz w:val="20"/>
                <w:szCs w:val="20"/>
              </w:rPr>
            </w:pPr>
            <w:r>
              <w:rPr>
                <w:rFonts w:ascii="Arial" w:eastAsia="Arial" w:hAnsi="Arial" w:cs="Arial"/>
                <w:sz w:val="20"/>
                <w:szCs w:val="20"/>
              </w:rPr>
              <w:lastRenderedPageBreak/>
              <w:t>It is important for my family, friends, and peers to know that the whole experience was enjoyable and enlightening. The process was well scripted and the presentations were well informed. I can now tell others about certain data platforms and give a little more feedback about data sharing. The other jurors were very friendly. We all had our own thoughts and talking them over in small groups enabled us to think outside the box. I thought that the whole process would be long-winded but the time was proportioned equally, in between presentations and group chats. If I had the chance to do another Citizens’ Jury I would not hesitate to apply.</w:t>
            </w:r>
          </w:p>
        </w:tc>
      </w:tr>
      <w:tr w:rsidR="00776183">
        <w:trPr>
          <w:trHeight w:val="495"/>
        </w:trPr>
        <w:tc>
          <w:tcPr>
            <w:tcW w:w="926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rsidR="00776183" w:rsidRDefault="00E27F33">
            <w:pPr>
              <w:pStyle w:val="normal0"/>
              <w:spacing w:line="276" w:lineRule="auto"/>
              <w:rPr>
                <w:rFonts w:ascii="Arial" w:eastAsia="Arial" w:hAnsi="Arial" w:cs="Arial"/>
                <w:sz w:val="20"/>
                <w:szCs w:val="20"/>
              </w:rPr>
            </w:pPr>
            <w:r>
              <w:rPr>
                <w:rFonts w:ascii="Arial" w:eastAsia="Arial" w:hAnsi="Arial" w:cs="Arial"/>
                <w:sz w:val="20"/>
                <w:szCs w:val="20"/>
              </w:rPr>
              <w:t>This experience has exceeded my expectations. I was inquisitive to work with a group that I knew would have a broader view than me and would encourage me to be more open-minded. I have been surprised by the number of times I have changed my mind after deliberations with others, particularly the young. It has been a privilege to have contact with the 'expert witnesses' and more importantly to have the chance to hear both sides of the questions and ask questions of the presenters. It has awoken my brain and I would encourage anyone to apply and participate. It has been fascinating. Using Zoom and working with excellent facilitators in Sarah and Kyle makes me note that Management and Board meetings in Industry could learn a lot from this kind of DELIBERATION!</w:t>
            </w:r>
          </w:p>
        </w:tc>
      </w:tr>
      <w:tr w:rsidR="00776183">
        <w:trPr>
          <w:trHeight w:val="315"/>
        </w:trPr>
        <w:tc>
          <w:tcPr>
            <w:tcW w:w="926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rsidR="00776183" w:rsidRDefault="00E27F33">
            <w:pPr>
              <w:pStyle w:val="normal0"/>
              <w:spacing w:line="276" w:lineRule="auto"/>
              <w:rPr>
                <w:rFonts w:ascii="Arial" w:eastAsia="Arial" w:hAnsi="Arial" w:cs="Arial"/>
                <w:sz w:val="20"/>
                <w:szCs w:val="20"/>
              </w:rPr>
            </w:pPr>
            <w:r>
              <w:rPr>
                <w:rFonts w:ascii="Arial" w:eastAsia="Arial" w:hAnsi="Arial" w:cs="Arial"/>
                <w:sz w:val="20"/>
                <w:szCs w:val="20"/>
              </w:rPr>
              <w:t>First of all I think it is important for my family friends and neighbours to know that organisations like Citizens’ Juries do exist in the UK and that we can participate in shaping our democratic process by taking part in them. I would also like to tell them how simple the process was to take part in and that everybody on the jury was respectful of each other's views and the whole process was very collaborative even when we as jurors had different views. Much of that was down to Kyle introducing the process as being about deliberation and not debate. Although the subject matter was quite detailed, the well thought-out format broke it down into manageable sessions with plenty of breaks. The "Expert Witnesses" were also good and stimulating presenters. All in all a good support to the democratic process.</w:t>
            </w:r>
          </w:p>
        </w:tc>
      </w:tr>
      <w:tr w:rsidR="00776183">
        <w:trPr>
          <w:trHeight w:val="495"/>
        </w:trPr>
        <w:tc>
          <w:tcPr>
            <w:tcW w:w="926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rsidR="00776183" w:rsidRDefault="00E27F33" w:rsidP="000D7989">
            <w:pPr>
              <w:pStyle w:val="normal0"/>
              <w:spacing w:line="276" w:lineRule="auto"/>
              <w:rPr>
                <w:rFonts w:ascii="Arial" w:eastAsia="Arial" w:hAnsi="Arial" w:cs="Arial"/>
                <w:sz w:val="20"/>
                <w:szCs w:val="20"/>
              </w:rPr>
            </w:pPr>
            <w:r>
              <w:rPr>
                <w:rFonts w:ascii="Arial" w:eastAsia="Arial" w:hAnsi="Arial" w:cs="Arial"/>
                <w:sz w:val="20"/>
                <w:szCs w:val="20"/>
              </w:rPr>
              <w:t>This Citizens’ Jury has been a valuable experience. We have been informed about how, during the Covid-19 pandemic, certain laws had been changed without public notification and extended every three months. This was called a COPI (control of patient information) notice and it will be revised again in September 21. Our medical data, if you weren't already aware, is privy to being shared for the purpose of faster access to our record with the intention of providing better health care. Research has taken place from this data and without the COPI notice the researcher called open Safely wouldn't have had access to this data so freely, yet decisions made from this research/data have been invaluable in saving lives. Our jury has been asked to vote on how we feel data should be shared and whether or not it is for the best interest of following</w:t>
            </w:r>
            <w:r w:rsidR="000D7989">
              <w:rPr>
                <w:rFonts w:ascii="Arial" w:eastAsia="Arial" w:hAnsi="Arial" w:cs="Arial"/>
                <w:sz w:val="20"/>
                <w:szCs w:val="20"/>
              </w:rPr>
              <w:t xml:space="preserve"> </w:t>
            </w:r>
            <w:r w:rsidR="000D7989" w:rsidRPr="000D7989">
              <w:rPr>
                <w:rFonts w:ascii="Arial" w:eastAsia="Arial" w:hAnsi="Arial" w:cs="Arial"/>
                <w:sz w:val="20"/>
                <w:szCs w:val="20"/>
              </w:rPr>
              <w:t>the “five safes,” as well as what will change after the pandemic for the better, fair and unbiased manor, basically feels as though the public opinion matters</w:t>
            </w:r>
            <w:r w:rsidRPr="000D7989">
              <w:rPr>
                <w:rFonts w:ascii="Arial" w:eastAsia="Arial" w:hAnsi="Arial" w:cs="Arial"/>
                <w:sz w:val="20"/>
                <w:szCs w:val="20"/>
              </w:rPr>
              <w:t>,</w:t>
            </w:r>
            <w:r>
              <w:rPr>
                <w:rFonts w:ascii="Arial" w:eastAsia="Arial" w:hAnsi="Arial" w:cs="Arial"/>
                <w:sz w:val="20"/>
                <w:szCs w:val="20"/>
              </w:rPr>
              <w:t xml:space="preserve"> and hopefully our voice can be heard on a wider scale. The American democratic process working with Manchester University has been so well thought through and very well planned. I feel privileged to have taken part.</w:t>
            </w:r>
          </w:p>
        </w:tc>
      </w:tr>
      <w:tr w:rsidR="00776183">
        <w:trPr>
          <w:trHeight w:val="1380"/>
        </w:trPr>
        <w:tc>
          <w:tcPr>
            <w:tcW w:w="9265"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bottom"/>
          </w:tcPr>
          <w:p w:rsidR="00776183" w:rsidRDefault="00E27F33">
            <w:pPr>
              <w:pStyle w:val="normal0"/>
              <w:spacing w:line="276" w:lineRule="auto"/>
              <w:rPr>
                <w:rFonts w:ascii="Arial" w:eastAsia="Arial" w:hAnsi="Arial" w:cs="Arial"/>
                <w:sz w:val="20"/>
                <w:szCs w:val="20"/>
              </w:rPr>
            </w:pPr>
            <w:r>
              <w:rPr>
                <w:rFonts w:ascii="Arial" w:eastAsia="Arial" w:hAnsi="Arial" w:cs="Arial"/>
                <w:sz w:val="20"/>
                <w:szCs w:val="20"/>
              </w:rPr>
              <w:t>I have been fortunate enough to be selected to take part in another Citizens’ Jury and I feel that I learnt a great deal about data sharing in a pandemic. The hosts have been amazing putting it all together and making it very slick and everything has seemed to run smoothly and on time without any kind of technical issues. I have enjoyed chatting and liaising with other members of the jury. We have had some good, intense discussions and put our arguments both for and against. The whole process has gone very quickly and I hope that as a group we can stay connected.</w:t>
            </w:r>
          </w:p>
        </w:tc>
      </w:tr>
    </w:tbl>
    <w:p w:rsidR="00776183" w:rsidRDefault="00776183">
      <w:pPr>
        <w:pStyle w:val="normal0"/>
        <w:jc w:val="center"/>
        <w:rPr>
          <w:rFonts w:ascii="Arial" w:eastAsia="Arial" w:hAnsi="Arial" w:cs="Arial"/>
          <w:b/>
          <w:sz w:val="26"/>
          <w:szCs w:val="26"/>
        </w:rPr>
      </w:pPr>
    </w:p>
    <w:p w:rsidR="00776183" w:rsidRDefault="00776183">
      <w:pPr>
        <w:pStyle w:val="normal0"/>
        <w:rPr>
          <w:rFonts w:ascii="Arial" w:eastAsia="Arial" w:hAnsi="Arial" w:cs="Arial"/>
        </w:rPr>
      </w:pPr>
    </w:p>
    <w:p w:rsidR="00776183" w:rsidRDefault="00E27F33">
      <w:pPr>
        <w:pStyle w:val="normal0"/>
        <w:jc w:val="center"/>
        <w:rPr>
          <w:rFonts w:ascii="Arial" w:eastAsia="Arial" w:hAnsi="Arial" w:cs="Arial"/>
          <w:b/>
          <w:sz w:val="26"/>
          <w:szCs w:val="26"/>
        </w:rPr>
      </w:pPr>
      <w:r>
        <w:br w:type="page"/>
      </w:r>
    </w:p>
    <w:p w:rsidR="00776183" w:rsidRDefault="00E27F33">
      <w:pPr>
        <w:pStyle w:val="normal0"/>
        <w:jc w:val="center"/>
        <w:rPr>
          <w:rFonts w:ascii="Arial" w:eastAsia="Arial" w:hAnsi="Arial" w:cs="Arial"/>
          <w:b/>
          <w:sz w:val="26"/>
          <w:szCs w:val="26"/>
        </w:rPr>
      </w:pPr>
      <w:r>
        <w:rPr>
          <w:rFonts w:ascii="Arial" w:eastAsia="Arial" w:hAnsi="Arial" w:cs="Arial"/>
          <w:b/>
          <w:sz w:val="26"/>
          <w:szCs w:val="26"/>
        </w:rPr>
        <w:lastRenderedPageBreak/>
        <w:t>Statement to Commissioners and the Public</w:t>
      </w:r>
    </w:p>
    <w:p w:rsidR="00776183" w:rsidRDefault="00776183">
      <w:pPr>
        <w:pStyle w:val="normal0"/>
        <w:rPr>
          <w:rFonts w:ascii="Arial" w:eastAsia="Arial" w:hAnsi="Arial" w:cs="Arial"/>
          <w:b/>
          <w:sz w:val="26"/>
          <w:szCs w:val="26"/>
        </w:rPr>
      </w:pPr>
    </w:p>
    <w:tbl>
      <w:tblPr>
        <w:tblStyle w:val="a0"/>
        <w:tblW w:w="9060" w:type="dxa"/>
        <w:tblInd w:w="-90" w:type="dxa"/>
        <w:tblBorders>
          <w:top w:val="nil"/>
          <w:left w:val="nil"/>
          <w:bottom w:val="nil"/>
          <w:right w:val="nil"/>
          <w:insideH w:val="nil"/>
          <w:insideV w:val="nil"/>
        </w:tblBorders>
        <w:tblLayout w:type="fixed"/>
        <w:tblLook w:val="0600"/>
      </w:tblPr>
      <w:tblGrid>
        <w:gridCol w:w="9060"/>
      </w:tblGrid>
      <w:tr w:rsidR="00776183">
        <w:trPr>
          <w:trHeight w:val="315"/>
        </w:trPr>
        <w:tc>
          <w:tcPr>
            <w:tcW w:w="9060" w:type="dxa"/>
            <w:tcBorders>
              <w:top w:val="single" w:sz="8" w:space="0" w:color="000000"/>
              <w:left w:val="single" w:sz="8" w:space="0" w:color="000000"/>
              <w:bottom w:val="single" w:sz="8" w:space="0" w:color="000000"/>
              <w:right w:val="single" w:sz="8" w:space="0" w:color="000000"/>
            </w:tcBorders>
            <w:tcMar>
              <w:top w:w="40" w:type="dxa"/>
              <w:left w:w="0" w:type="dxa"/>
              <w:bottom w:w="40" w:type="dxa"/>
              <w:right w:w="0" w:type="dxa"/>
            </w:tcMar>
            <w:vAlign w:val="bottom"/>
          </w:tcPr>
          <w:p w:rsidR="00776183" w:rsidRDefault="00E27F33">
            <w:pPr>
              <w:pStyle w:val="normal0"/>
              <w:spacing w:line="276" w:lineRule="auto"/>
              <w:rPr>
                <w:rFonts w:ascii="Arial" w:eastAsia="Arial" w:hAnsi="Arial" w:cs="Arial"/>
                <w:sz w:val="20"/>
                <w:szCs w:val="20"/>
              </w:rPr>
            </w:pPr>
            <w:r>
              <w:rPr>
                <w:rFonts w:ascii="Arial" w:eastAsia="Arial" w:hAnsi="Arial" w:cs="Arial"/>
                <w:sz w:val="20"/>
                <w:szCs w:val="20"/>
              </w:rPr>
              <w:t>I feel the work we have done over the past two weeks has been extremely valuable as the lay person would not normally have the opportunity to hear such in depth presentations from experts that handle their data.</w:t>
            </w:r>
          </w:p>
        </w:tc>
      </w:tr>
      <w:tr w:rsidR="00776183">
        <w:trPr>
          <w:trHeight w:val="315"/>
        </w:trPr>
        <w:tc>
          <w:tcPr>
            <w:tcW w:w="9060" w:type="dxa"/>
            <w:tcBorders>
              <w:top w:val="single" w:sz="8" w:space="0" w:color="000000"/>
              <w:left w:val="single" w:sz="8" w:space="0" w:color="000000"/>
              <w:bottom w:val="single" w:sz="8" w:space="0" w:color="000000"/>
              <w:right w:val="single" w:sz="8" w:space="0" w:color="000000"/>
            </w:tcBorders>
            <w:tcMar>
              <w:top w:w="40" w:type="dxa"/>
              <w:left w:w="0" w:type="dxa"/>
              <w:bottom w:w="40" w:type="dxa"/>
              <w:right w:w="0" w:type="dxa"/>
            </w:tcMar>
            <w:vAlign w:val="bottom"/>
          </w:tcPr>
          <w:p w:rsidR="00776183" w:rsidRDefault="00E27F33">
            <w:pPr>
              <w:pStyle w:val="normal0"/>
              <w:spacing w:line="276" w:lineRule="auto"/>
              <w:rPr>
                <w:rFonts w:ascii="Arial" w:eastAsia="Arial" w:hAnsi="Arial" w:cs="Arial"/>
                <w:sz w:val="20"/>
                <w:szCs w:val="20"/>
              </w:rPr>
            </w:pPr>
            <w:r>
              <w:rPr>
                <w:rFonts w:ascii="Arial" w:eastAsia="Arial" w:hAnsi="Arial" w:cs="Arial"/>
                <w:sz w:val="20"/>
                <w:szCs w:val="20"/>
              </w:rPr>
              <w:t>it a chance for you to get involved in the democratic process have a voice and express your opinions in matters that count</w:t>
            </w:r>
          </w:p>
        </w:tc>
      </w:tr>
      <w:tr w:rsidR="00776183">
        <w:trPr>
          <w:trHeight w:val="315"/>
        </w:trPr>
        <w:tc>
          <w:tcPr>
            <w:tcW w:w="9060" w:type="dxa"/>
            <w:tcBorders>
              <w:top w:val="single" w:sz="8" w:space="0" w:color="000000"/>
              <w:left w:val="single" w:sz="8" w:space="0" w:color="000000"/>
              <w:bottom w:val="single" w:sz="8" w:space="0" w:color="000000"/>
              <w:right w:val="single" w:sz="8" w:space="0" w:color="000000"/>
            </w:tcBorders>
            <w:tcMar>
              <w:top w:w="40" w:type="dxa"/>
              <w:left w:w="0" w:type="dxa"/>
              <w:bottom w:w="40" w:type="dxa"/>
              <w:right w:w="0" w:type="dxa"/>
            </w:tcMar>
            <w:vAlign w:val="bottom"/>
          </w:tcPr>
          <w:p w:rsidR="00776183" w:rsidRDefault="00E27F33">
            <w:pPr>
              <w:pStyle w:val="normal0"/>
              <w:spacing w:line="276" w:lineRule="auto"/>
              <w:rPr>
                <w:rFonts w:ascii="Arial" w:eastAsia="Arial" w:hAnsi="Arial" w:cs="Arial"/>
                <w:sz w:val="20"/>
                <w:szCs w:val="20"/>
              </w:rPr>
            </w:pPr>
            <w:r>
              <w:rPr>
                <w:rFonts w:ascii="Arial" w:eastAsia="Arial" w:hAnsi="Arial" w:cs="Arial"/>
                <w:sz w:val="20"/>
                <w:szCs w:val="20"/>
              </w:rPr>
              <w:t>I think it is important to know that each initiative was presented in a fair and easy to understand way and as a jury we were given time to gather our thoughts, deliberate and examine the evidence and question the presenters. The start to finish process has been conducted by the Center for New Democratic Processes in a fair and constructive manner and Kyle and Sarah have been excellent at running the Jury.</w:t>
            </w:r>
          </w:p>
        </w:tc>
      </w:tr>
      <w:tr w:rsidR="00776183">
        <w:trPr>
          <w:trHeight w:val="315"/>
        </w:trPr>
        <w:tc>
          <w:tcPr>
            <w:tcW w:w="9060" w:type="dxa"/>
            <w:tcBorders>
              <w:top w:val="single" w:sz="8" w:space="0" w:color="000000"/>
              <w:left w:val="single" w:sz="8" w:space="0" w:color="000000"/>
              <w:bottom w:val="single" w:sz="8" w:space="0" w:color="000000"/>
              <w:right w:val="single" w:sz="8" w:space="0" w:color="000000"/>
            </w:tcBorders>
            <w:tcMar>
              <w:top w:w="40" w:type="dxa"/>
              <w:left w:w="0" w:type="dxa"/>
              <w:bottom w:w="40" w:type="dxa"/>
              <w:right w:w="0" w:type="dxa"/>
            </w:tcMar>
            <w:vAlign w:val="bottom"/>
          </w:tcPr>
          <w:p w:rsidR="00776183" w:rsidRDefault="00E27F33">
            <w:pPr>
              <w:pStyle w:val="normal0"/>
              <w:spacing w:line="276" w:lineRule="auto"/>
              <w:rPr>
                <w:rFonts w:ascii="Arial" w:eastAsia="Arial" w:hAnsi="Arial" w:cs="Arial"/>
                <w:sz w:val="20"/>
                <w:szCs w:val="20"/>
              </w:rPr>
            </w:pPr>
            <w:r>
              <w:rPr>
                <w:rFonts w:ascii="Arial" w:eastAsia="Arial" w:hAnsi="Arial" w:cs="Arial"/>
                <w:sz w:val="20"/>
                <w:szCs w:val="20"/>
              </w:rPr>
              <w:t>Over the past two weeks, we've received neutral presentations from different professionals about a certain data topic. We've discussed these topics between us and expressed our point of view. We document our reason to support or oppose each initiative.</w:t>
            </w:r>
          </w:p>
        </w:tc>
      </w:tr>
      <w:tr w:rsidR="00776183">
        <w:trPr>
          <w:trHeight w:val="315"/>
        </w:trPr>
        <w:tc>
          <w:tcPr>
            <w:tcW w:w="9060" w:type="dxa"/>
            <w:tcBorders>
              <w:top w:val="single" w:sz="8" w:space="0" w:color="000000"/>
              <w:left w:val="single" w:sz="8" w:space="0" w:color="000000"/>
              <w:bottom w:val="single" w:sz="8" w:space="0" w:color="000000"/>
              <w:right w:val="single" w:sz="8" w:space="0" w:color="000000"/>
            </w:tcBorders>
            <w:tcMar>
              <w:top w:w="40" w:type="dxa"/>
              <w:left w:w="0" w:type="dxa"/>
              <w:bottom w:w="40" w:type="dxa"/>
              <w:right w:w="0" w:type="dxa"/>
            </w:tcMar>
            <w:vAlign w:val="bottom"/>
          </w:tcPr>
          <w:p w:rsidR="00776183" w:rsidRDefault="00E27F33">
            <w:pPr>
              <w:pStyle w:val="normal0"/>
              <w:spacing w:line="276" w:lineRule="auto"/>
              <w:rPr>
                <w:rFonts w:ascii="Arial" w:eastAsia="Arial" w:hAnsi="Arial" w:cs="Arial"/>
                <w:sz w:val="20"/>
                <w:szCs w:val="20"/>
              </w:rPr>
            </w:pPr>
            <w:r>
              <w:rPr>
                <w:rFonts w:ascii="Arial" w:eastAsia="Arial" w:hAnsi="Arial" w:cs="Arial"/>
                <w:sz w:val="20"/>
                <w:szCs w:val="20"/>
              </w:rPr>
              <w:t>It is important to know that we have been fully informed of exactly how these initiatives have been created, why they were compiled and how they have been used to help during the pandemic. By having multiple guest speakers from different companies, not just the NHS and with working as teams in the breakout rooms it has broadened my horizons on how our personal data is used and what should happen going forward, legally and ethically.</w:t>
            </w:r>
          </w:p>
        </w:tc>
      </w:tr>
      <w:tr w:rsidR="00776183">
        <w:trPr>
          <w:trHeight w:val="405"/>
        </w:trPr>
        <w:tc>
          <w:tcPr>
            <w:tcW w:w="9060" w:type="dxa"/>
            <w:tcBorders>
              <w:top w:val="single" w:sz="8" w:space="0" w:color="000000"/>
              <w:left w:val="single" w:sz="8" w:space="0" w:color="000000"/>
              <w:bottom w:val="single" w:sz="8" w:space="0" w:color="000000"/>
              <w:right w:val="single" w:sz="8" w:space="0" w:color="000000"/>
            </w:tcBorders>
            <w:tcMar>
              <w:top w:w="40" w:type="dxa"/>
              <w:left w:w="0" w:type="dxa"/>
              <w:bottom w:w="40" w:type="dxa"/>
              <w:right w:w="0" w:type="dxa"/>
            </w:tcMar>
            <w:vAlign w:val="bottom"/>
          </w:tcPr>
          <w:p w:rsidR="00776183" w:rsidRDefault="00E27F33">
            <w:pPr>
              <w:pStyle w:val="normal0"/>
              <w:spacing w:line="276" w:lineRule="auto"/>
              <w:rPr>
                <w:rFonts w:ascii="Arial" w:eastAsia="Arial" w:hAnsi="Arial" w:cs="Arial"/>
                <w:sz w:val="20"/>
                <w:szCs w:val="20"/>
              </w:rPr>
            </w:pPr>
            <w:r>
              <w:rPr>
                <w:rFonts w:ascii="Arial" w:eastAsia="Arial" w:hAnsi="Arial" w:cs="Arial"/>
                <w:sz w:val="20"/>
                <w:szCs w:val="20"/>
              </w:rPr>
              <w:t>After spending two weeks learning more about health data sharing I think it's important that the public get behind Ednas of Gtr Manchesters idea to suggest that all bodies produce information telling us - 'THIS IS WHAT WE KNOW ABOUT YOU.' and that we might also ask about who the "WE" is 😉</w:t>
            </w:r>
          </w:p>
        </w:tc>
      </w:tr>
      <w:tr w:rsidR="00776183">
        <w:trPr>
          <w:trHeight w:val="315"/>
        </w:trPr>
        <w:tc>
          <w:tcPr>
            <w:tcW w:w="9060" w:type="dxa"/>
            <w:tcBorders>
              <w:top w:val="single" w:sz="8" w:space="0" w:color="000000"/>
              <w:left w:val="single" w:sz="8" w:space="0" w:color="000000"/>
              <w:bottom w:val="single" w:sz="8" w:space="0" w:color="000000"/>
              <w:right w:val="single" w:sz="8" w:space="0" w:color="000000"/>
            </w:tcBorders>
            <w:tcMar>
              <w:top w:w="40" w:type="dxa"/>
              <w:left w:w="0" w:type="dxa"/>
              <w:bottom w:w="40" w:type="dxa"/>
              <w:right w:w="0" w:type="dxa"/>
            </w:tcMar>
            <w:vAlign w:val="bottom"/>
          </w:tcPr>
          <w:p w:rsidR="00776183" w:rsidRDefault="00E27F33">
            <w:pPr>
              <w:pStyle w:val="normal0"/>
              <w:spacing w:line="276" w:lineRule="auto"/>
              <w:rPr>
                <w:rFonts w:ascii="Arial" w:eastAsia="Arial" w:hAnsi="Arial" w:cs="Arial"/>
                <w:sz w:val="20"/>
                <w:szCs w:val="20"/>
              </w:rPr>
            </w:pPr>
            <w:r>
              <w:rPr>
                <w:rFonts w:ascii="Arial" w:eastAsia="Arial" w:hAnsi="Arial" w:cs="Arial"/>
                <w:sz w:val="20"/>
                <w:szCs w:val="20"/>
              </w:rPr>
              <w:t>It is important that everyone had the chance to listen to a variety of presentations on a variety of data sharing subjects. We had the chance to put our views across, deliberate, change our mind if we wanted to, it was nice to meet people from all different backgrounds but lived within our local community.</w:t>
            </w:r>
          </w:p>
        </w:tc>
      </w:tr>
      <w:tr w:rsidR="00776183">
        <w:trPr>
          <w:trHeight w:val="315"/>
        </w:trPr>
        <w:tc>
          <w:tcPr>
            <w:tcW w:w="9060" w:type="dxa"/>
            <w:tcBorders>
              <w:top w:val="single" w:sz="8" w:space="0" w:color="000000"/>
              <w:left w:val="single" w:sz="8" w:space="0" w:color="000000"/>
              <w:bottom w:val="single" w:sz="8" w:space="0" w:color="000000"/>
              <w:right w:val="single" w:sz="8" w:space="0" w:color="000000"/>
            </w:tcBorders>
            <w:tcMar>
              <w:top w:w="40" w:type="dxa"/>
              <w:left w:w="0" w:type="dxa"/>
              <w:bottom w:w="40" w:type="dxa"/>
              <w:right w:w="0" w:type="dxa"/>
            </w:tcMar>
            <w:vAlign w:val="bottom"/>
          </w:tcPr>
          <w:p w:rsidR="00776183" w:rsidRDefault="00E27F33">
            <w:pPr>
              <w:pStyle w:val="normal0"/>
              <w:spacing w:line="276" w:lineRule="auto"/>
              <w:rPr>
                <w:rFonts w:ascii="Arial" w:eastAsia="Arial" w:hAnsi="Arial" w:cs="Arial"/>
                <w:sz w:val="20"/>
                <w:szCs w:val="20"/>
              </w:rPr>
            </w:pPr>
            <w:r>
              <w:rPr>
                <w:rFonts w:ascii="Arial" w:eastAsia="Arial" w:hAnsi="Arial" w:cs="Arial"/>
                <w:sz w:val="20"/>
                <w:szCs w:val="20"/>
              </w:rPr>
              <w:t>it's important for everyone to know that as a group we have listened to all the arguments for and against, discussed everything in detail and asked lots of questions before coming up with our conclusions</w:t>
            </w:r>
          </w:p>
        </w:tc>
      </w:tr>
      <w:tr w:rsidR="00776183">
        <w:trPr>
          <w:trHeight w:val="315"/>
        </w:trPr>
        <w:tc>
          <w:tcPr>
            <w:tcW w:w="9060" w:type="dxa"/>
            <w:tcBorders>
              <w:top w:val="single" w:sz="8" w:space="0" w:color="000000"/>
              <w:left w:val="single" w:sz="8" w:space="0" w:color="000000"/>
              <w:bottom w:val="single" w:sz="8" w:space="0" w:color="000000"/>
              <w:right w:val="single" w:sz="8" w:space="0" w:color="000000"/>
            </w:tcBorders>
            <w:tcMar>
              <w:top w:w="40" w:type="dxa"/>
              <w:left w:w="0" w:type="dxa"/>
              <w:bottom w:w="40" w:type="dxa"/>
              <w:right w:w="0" w:type="dxa"/>
            </w:tcMar>
            <w:vAlign w:val="bottom"/>
          </w:tcPr>
          <w:p w:rsidR="00776183" w:rsidRDefault="00E27F33">
            <w:pPr>
              <w:pStyle w:val="normal0"/>
              <w:spacing w:line="276" w:lineRule="auto"/>
              <w:rPr>
                <w:rFonts w:ascii="Arial" w:eastAsia="Arial" w:hAnsi="Arial" w:cs="Arial"/>
                <w:sz w:val="20"/>
                <w:szCs w:val="20"/>
              </w:rPr>
            </w:pPr>
            <w:r>
              <w:rPr>
                <w:rFonts w:ascii="Arial" w:eastAsia="Arial" w:hAnsi="Arial" w:cs="Arial"/>
                <w:sz w:val="20"/>
                <w:szCs w:val="20"/>
              </w:rPr>
              <w:t>It's been very informative because it was led by organisers and we were shown presentations by those who work in the field. It is not a topic I have ever thought about before but clearly it has much more depth than I knew. I have enjoyed learning about it with people who also have had no prior knowledge about it as it was a fun, informative collective experience</w:t>
            </w:r>
          </w:p>
        </w:tc>
      </w:tr>
      <w:tr w:rsidR="00776183">
        <w:trPr>
          <w:trHeight w:val="315"/>
        </w:trPr>
        <w:tc>
          <w:tcPr>
            <w:tcW w:w="9060" w:type="dxa"/>
            <w:tcBorders>
              <w:top w:val="single" w:sz="8" w:space="0" w:color="000000"/>
              <w:left w:val="single" w:sz="8" w:space="0" w:color="000000"/>
              <w:bottom w:val="single" w:sz="8" w:space="0" w:color="000000"/>
              <w:right w:val="single" w:sz="8" w:space="0" w:color="000000"/>
            </w:tcBorders>
            <w:tcMar>
              <w:top w:w="40" w:type="dxa"/>
              <w:left w:w="0" w:type="dxa"/>
              <w:bottom w:w="40" w:type="dxa"/>
              <w:right w:w="0" w:type="dxa"/>
            </w:tcMar>
            <w:vAlign w:val="bottom"/>
          </w:tcPr>
          <w:p w:rsidR="00776183" w:rsidRDefault="00E27F33">
            <w:pPr>
              <w:pStyle w:val="normal0"/>
              <w:spacing w:line="276" w:lineRule="auto"/>
              <w:rPr>
                <w:rFonts w:ascii="Arial" w:eastAsia="Arial" w:hAnsi="Arial" w:cs="Arial"/>
                <w:sz w:val="20"/>
                <w:szCs w:val="20"/>
              </w:rPr>
            </w:pPr>
            <w:r>
              <w:rPr>
                <w:rFonts w:ascii="Arial" w:eastAsia="Arial" w:hAnsi="Arial" w:cs="Arial"/>
                <w:sz w:val="20"/>
                <w:szCs w:val="20"/>
              </w:rPr>
              <w:t>The public should be aware that as a mixed jury that represents the wider population, we have all been well informed through fair, neutral and persuasive presentations that have allowed us to deliberate and come to a general consensus that data sharing initiatives can be extremely beneficial for many reasons if consensual, safe and transparent.</w:t>
            </w:r>
          </w:p>
        </w:tc>
      </w:tr>
      <w:tr w:rsidR="00776183">
        <w:trPr>
          <w:trHeight w:val="315"/>
        </w:trPr>
        <w:tc>
          <w:tcPr>
            <w:tcW w:w="9060" w:type="dxa"/>
            <w:tcBorders>
              <w:top w:val="single" w:sz="8" w:space="0" w:color="000000"/>
              <w:left w:val="single" w:sz="8" w:space="0" w:color="000000"/>
              <w:bottom w:val="single" w:sz="8" w:space="0" w:color="000000"/>
              <w:right w:val="single" w:sz="8" w:space="0" w:color="000000"/>
            </w:tcBorders>
            <w:tcMar>
              <w:top w:w="40" w:type="dxa"/>
              <w:left w:w="0" w:type="dxa"/>
              <w:bottom w:w="40" w:type="dxa"/>
              <w:right w:w="0" w:type="dxa"/>
            </w:tcMar>
            <w:vAlign w:val="bottom"/>
          </w:tcPr>
          <w:p w:rsidR="00776183" w:rsidRDefault="00E27F33">
            <w:pPr>
              <w:pStyle w:val="normal0"/>
              <w:spacing w:line="276" w:lineRule="auto"/>
              <w:rPr>
                <w:rFonts w:ascii="Arial" w:eastAsia="Arial" w:hAnsi="Arial" w:cs="Arial"/>
                <w:sz w:val="20"/>
                <w:szCs w:val="20"/>
              </w:rPr>
            </w:pPr>
            <w:r>
              <w:rPr>
                <w:rFonts w:ascii="Arial" w:eastAsia="Arial" w:hAnsi="Arial" w:cs="Arial"/>
                <w:sz w:val="20"/>
                <w:szCs w:val="20"/>
              </w:rPr>
              <w:t>I think it's important for those involved in the pandemic sharing initiatives &amp; public because sharing &amp; having access on a wider scale can benefit everyone giving them an insight to how these processes come together &amp; can be beneficial to all.</w:t>
            </w:r>
          </w:p>
        </w:tc>
      </w:tr>
      <w:tr w:rsidR="00776183">
        <w:trPr>
          <w:trHeight w:val="495"/>
        </w:trPr>
        <w:tc>
          <w:tcPr>
            <w:tcW w:w="9060" w:type="dxa"/>
            <w:tcBorders>
              <w:top w:val="single" w:sz="8" w:space="0" w:color="000000"/>
              <w:left w:val="single" w:sz="8" w:space="0" w:color="000000"/>
              <w:bottom w:val="single" w:sz="8" w:space="0" w:color="000000"/>
              <w:right w:val="single" w:sz="8" w:space="0" w:color="000000"/>
            </w:tcBorders>
            <w:tcMar>
              <w:top w:w="40" w:type="dxa"/>
              <w:left w:w="0" w:type="dxa"/>
              <w:bottom w:w="40" w:type="dxa"/>
              <w:right w:w="0" w:type="dxa"/>
            </w:tcMar>
            <w:vAlign w:val="bottom"/>
          </w:tcPr>
          <w:p w:rsidR="00776183" w:rsidRDefault="00E27F33">
            <w:pPr>
              <w:pStyle w:val="normal0"/>
              <w:spacing w:line="276" w:lineRule="auto"/>
              <w:rPr>
                <w:rFonts w:ascii="Arial" w:eastAsia="Arial" w:hAnsi="Arial" w:cs="Arial"/>
                <w:sz w:val="20"/>
                <w:szCs w:val="20"/>
              </w:rPr>
            </w:pPr>
            <w:r>
              <w:rPr>
                <w:rFonts w:ascii="Arial" w:eastAsia="Arial" w:hAnsi="Arial" w:cs="Arial"/>
                <w:sz w:val="20"/>
                <w:szCs w:val="20"/>
              </w:rPr>
              <w:t>It's important to know that many expert views have been put forward to us, the organising of experts from all sides of the debate was well structured. As lay people we had good opportunities to debate and question these experts after which we all were able to give our opinion by debate and in writing.</w:t>
            </w:r>
          </w:p>
          <w:p w:rsidR="00776183" w:rsidRDefault="00E27F33">
            <w:pPr>
              <w:pStyle w:val="normal0"/>
              <w:spacing w:line="276" w:lineRule="auto"/>
              <w:rPr>
                <w:rFonts w:ascii="Arial" w:eastAsia="Arial" w:hAnsi="Arial" w:cs="Arial"/>
                <w:sz w:val="20"/>
                <w:szCs w:val="20"/>
              </w:rPr>
            </w:pPr>
            <w:r>
              <w:rPr>
                <w:rFonts w:ascii="Arial" w:eastAsia="Arial" w:hAnsi="Arial" w:cs="Arial"/>
                <w:sz w:val="20"/>
                <w:szCs w:val="20"/>
              </w:rPr>
              <w:t>Reassuringly I never felt any question or debate was not relevant.</w:t>
            </w:r>
          </w:p>
        </w:tc>
      </w:tr>
      <w:tr w:rsidR="00776183">
        <w:trPr>
          <w:trHeight w:val="315"/>
        </w:trPr>
        <w:tc>
          <w:tcPr>
            <w:tcW w:w="9060" w:type="dxa"/>
            <w:tcBorders>
              <w:top w:val="single" w:sz="8" w:space="0" w:color="000000"/>
              <w:left w:val="single" w:sz="8" w:space="0" w:color="000000"/>
              <w:bottom w:val="single" w:sz="8" w:space="0" w:color="000000"/>
              <w:right w:val="single" w:sz="8" w:space="0" w:color="000000"/>
            </w:tcBorders>
            <w:tcMar>
              <w:top w:w="40" w:type="dxa"/>
              <w:left w:w="0" w:type="dxa"/>
              <w:bottom w:w="40" w:type="dxa"/>
              <w:right w:w="0" w:type="dxa"/>
            </w:tcMar>
            <w:vAlign w:val="bottom"/>
          </w:tcPr>
          <w:p w:rsidR="00776183" w:rsidRDefault="00E27F33">
            <w:pPr>
              <w:pStyle w:val="normal0"/>
              <w:spacing w:line="276" w:lineRule="auto"/>
              <w:rPr>
                <w:rFonts w:ascii="Arial" w:eastAsia="Arial" w:hAnsi="Arial" w:cs="Arial"/>
                <w:sz w:val="20"/>
                <w:szCs w:val="20"/>
              </w:rPr>
            </w:pPr>
            <w:r>
              <w:rPr>
                <w:rFonts w:ascii="Arial" w:eastAsia="Arial" w:hAnsi="Arial" w:cs="Arial"/>
                <w:sz w:val="20"/>
                <w:szCs w:val="20"/>
              </w:rPr>
              <w:t xml:space="preserve">I think it important for those involved in the Pandemic Data Sharing Initiative to know that although most of us are broadly supportive of the Initiatives and we appreciate the hard work done we do have some serious concerns about security now and we are also concerned about the future of COPI. From </w:t>
            </w:r>
            <w:r>
              <w:rPr>
                <w:rFonts w:ascii="Arial" w:eastAsia="Arial" w:hAnsi="Arial" w:cs="Arial"/>
                <w:sz w:val="20"/>
                <w:szCs w:val="20"/>
              </w:rPr>
              <w:lastRenderedPageBreak/>
              <w:t>the public's point of view I would like to tell them about what we have learnt and that if we want to know about how decisions on the sharing of Health Data we need to be more proactive because the government, the NHS and other health organisations are not good at keeping us informed about data sharing.</w:t>
            </w:r>
          </w:p>
        </w:tc>
      </w:tr>
      <w:tr w:rsidR="00776183">
        <w:trPr>
          <w:trHeight w:val="315"/>
        </w:trPr>
        <w:tc>
          <w:tcPr>
            <w:tcW w:w="9060" w:type="dxa"/>
            <w:tcBorders>
              <w:top w:val="single" w:sz="8" w:space="0" w:color="000000"/>
              <w:left w:val="single" w:sz="8" w:space="0" w:color="000000"/>
              <w:bottom w:val="single" w:sz="8" w:space="0" w:color="000000"/>
              <w:right w:val="single" w:sz="8" w:space="0" w:color="000000"/>
            </w:tcBorders>
            <w:tcMar>
              <w:top w:w="40" w:type="dxa"/>
              <w:left w:w="0" w:type="dxa"/>
              <w:bottom w:w="40" w:type="dxa"/>
              <w:right w:w="0" w:type="dxa"/>
            </w:tcMar>
            <w:vAlign w:val="bottom"/>
          </w:tcPr>
          <w:p w:rsidR="00776183" w:rsidRDefault="00E27F33">
            <w:pPr>
              <w:pStyle w:val="normal0"/>
              <w:spacing w:line="276" w:lineRule="auto"/>
              <w:rPr>
                <w:rFonts w:ascii="Arial" w:eastAsia="Arial" w:hAnsi="Arial" w:cs="Arial"/>
                <w:sz w:val="20"/>
                <w:szCs w:val="20"/>
              </w:rPr>
            </w:pPr>
            <w:r>
              <w:rPr>
                <w:rFonts w:ascii="Arial" w:eastAsia="Arial" w:hAnsi="Arial" w:cs="Arial"/>
                <w:sz w:val="20"/>
                <w:szCs w:val="20"/>
              </w:rPr>
              <w:lastRenderedPageBreak/>
              <w:t>It's important for the wider public to understand what has changed regarding their data and privacy during the pandemic and potentially beyond. They will hopefully be reassured to learn that as a diverse group of regular citizens, we have been presented with all the facts and scrutinised the methods and have come to a consensus through a democratic process of how these initiatives should proceed where the priorities of the people are paramount.</w:t>
            </w:r>
          </w:p>
        </w:tc>
      </w:tr>
      <w:tr w:rsidR="00776183">
        <w:trPr>
          <w:trHeight w:val="495"/>
        </w:trPr>
        <w:tc>
          <w:tcPr>
            <w:tcW w:w="9060" w:type="dxa"/>
            <w:tcBorders>
              <w:top w:val="single" w:sz="8" w:space="0" w:color="000000"/>
              <w:left w:val="single" w:sz="8" w:space="0" w:color="000000"/>
              <w:bottom w:val="single" w:sz="8" w:space="0" w:color="000000"/>
              <w:right w:val="single" w:sz="8" w:space="0" w:color="000000"/>
            </w:tcBorders>
            <w:tcMar>
              <w:top w:w="40" w:type="dxa"/>
              <w:left w:w="0" w:type="dxa"/>
              <w:bottom w:w="40" w:type="dxa"/>
              <w:right w:w="0" w:type="dxa"/>
            </w:tcMar>
            <w:vAlign w:val="bottom"/>
          </w:tcPr>
          <w:p w:rsidR="00776183" w:rsidRDefault="00E27F33">
            <w:pPr>
              <w:pStyle w:val="normal0"/>
              <w:spacing w:line="276" w:lineRule="auto"/>
              <w:rPr>
                <w:rFonts w:ascii="Arial" w:eastAsia="Arial" w:hAnsi="Arial" w:cs="Arial"/>
                <w:sz w:val="20"/>
                <w:szCs w:val="20"/>
              </w:rPr>
            </w:pPr>
            <w:r>
              <w:rPr>
                <w:rFonts w:ascii="Arial" w:eastAsia="Arial" w:hAnsi="Arial" w:cs="Arial"/>
                <w:sz w:val="20"/>
                <w:szCs w:val="20"/>
              </w:rPr>
              <w:t>A Citizens Jury of 18 people consisting of a cross section of pe0ple within Greater Manchester came together for 8 days to consider Pandemic Data Sharing that has occured during COVID19 and the possible continuation when the Pandemic is over. Expert witnesses delivered presentations both in support and opposition and the Jury were permitted to deliberate both in small groups and full jury to reach conclusions.</w:t>
            </w:r>
          </w:p>
          <w:p w:rsidR="00776183" w:rsidRDefault="00E27F33">
            <w:pPr>
              <w:pStyle w:val="normal0"/>
              <w:spacing w:line="276" w:lineRule="auto"/>
              <w:rPr>
                <w:rFonts w:ascii="Arial" w:eastAsia="Arial" w:hAnsi="Arial" w:cs="Arial"/>
                <w:sz w:val="20"/>
                <w:szCs w:val="20"/>
              </w:rPr>
            </w:pPr>
            <w:r>
              <w:rPr>
                <w:rFonts w:ascii="Arial" w:eastAsia="Arial" w:hAnsi="Arial" w:cs="Arial"/>
                <w:sz w:val="20"/>
                <w:szCs w:val="20"/>
              </w:rPr>
              <w:t>Outside of the specific questions this form of Public Consultation may reassure and eliminate concern regarding the security and the sharing of patients’ data.</w:t>
            </w:r>
          </w:p>
        </w:tc>
      </w:tr>
      <w:tr w:rsidR="00776183">
        <w:trPr>
          <w:trHeight w:val="495"/>
        </w:trPr>
        <w:tc>
          <w:tcPr>
            <w:tcW w:w="9060" w:type="dxa"/>
            <w:tcBorders>
              <w:top w:val="single" w:sz="8" w:space="0" w:color="000000"/>
              <w:left w:val="single" w:sz="8" w:space="0" w:color="000000"/>
              <w:bottom w:val="single" w:sz="8" w:space="0" w:color="000000"/>
              <w:right w:val="single" w:sz="8" w:space="0" w:color="000000"/>
            </w:tcBorders>
            <w:tcMar>
              <w:top w:w="40" w:type="dxa"/>
              <w:left w:w="0" w:type="dxa"/>
              <w:bottom w:w="40" w:type="dxa"/>
              <w:right w:w="0" w:type="dxa"/>
            </w:tcMar>
            <w:vAlign w:val="bottom"/>
          </w:tcPr>
          <w:p w:rsidR="00776183" w:rsidRDefault="00E27F33">
            <w:pPr>
              <w:pStyle w:val="normal0"/>
              <w:spacing w:line="276" w:lineRule="auto"/>
              <w:rPr>
                <w:rFonts w:ascii="Arial" w:eastAsia="Arial" w:hAnsi="Arial" w:cs="Arial"/>
                <w:sz w:val="20"/>
                <w:szCs w:val="20"/>
              </w:rPr>
            </w:pPr>
            <w:r>
              <w:rPr>
                <w:rFonts w:ascii="Arial" w:eastAsia="Arial" w:hAnsi="Arial" w:cs="Arial"/>
                <w:sz w:val="20"/>
                <w:szCs w:val="20"/>
              </w:rPr>
              <w:t>For anyone involved in the Pandemic Data Sharing Initiatives I would ask that they keep in mind that not everyone is aware of websites that contain information regarding Data Sharing, and maybe more promotions based around this can be looked into. It is important that you build trust with the general public and you could do this by being honest, fair and lawful.</w:t>
            </w:r>
          </w:p>
          <w:p w:rsidR="00776183" w:rsidRDefault="00E27F33">
            <w:pPr>
              <w:pStyle w:val="normal0"/>
              <w:spacing w:line="276" w:lineRule="auto"/>
              <w:rPr>
                <w:rFonts w:ascii="Arial" w:eastAsia="Arial" w:hAnsi="Arial" w:cs="Arial"/>
                <w:sz w:val="20"/>
                <w:szCs w:val="20"/>
              </w:rPr>
            </w:pPr>
            <w:r>
              <w:rPr>
                <w:rFonts w:ascii="Arial" w:eastAsia="Arial" w:hAnsi="Arial" w:cs="Arial"/>
                <w:sz w:val="20"/>
                <w:szCs w:val="20"/>
              </w:rPr>
              <w:t>The public should take into consideration that the NHS had to make a decision about data sharing rapidly and this saved lives and helped researchers get vaccines produced and rolled out quickly so we as a nation can get back to some kind of normality!!</w:t>
            </w:r>
          </w:p>
        </w:tc>
      </w:tr>
      <w:tr w:rsidR="00776183">
        <w:trPr>
          <w:trHeight w:val="945"/>
        </w:trPr>
        <w:tc>
          <w:tcPr>
            <w:tcW w:w="906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rsidR="00776183" w:rsidRDefault="00E27F33">
            <w:pPr>
              <w:pStyle w:val="normal0"/>
              <w:spacing w:line="276" w:lineRule="auto"/>
              <w:rPr>
                <w:rFonts w:ascii="Arial" w:eastAsia="Arial" w:hAnsi="Arial" w:cs="Arial"/>
                <w:sz w:val="20"/>
                <w:szCs w:val="20"/>
              </w:rPr>
            </w:pPr>
            <w:r>
              <w:rPr>
                <w:rFonts w:ascii="Arial" w:eastAsia="Arial" w:hAnsi="Arial" w:cs="Arial"/>
                <w:sz w:val="20"/>
                <w:szCs w:val="20"/>
              </w:rPr>
              <w:t>The pandemic has created a distorted world for us. The work of the jury represents a chance for the public to further their understanding of the issues such as data sharing that have been instrumental in working to mitigate some of the impact of covid. Politicians and scientists, however, must be made aware that the public are stakeholders and that they must be held to account at every instance.</w:t>
            </w:r>
          </w:p>
        </w:tc>
      </w:tr>
    </w:tbl>
    <w:p w:rsidR="00776183" w:rsidRDefault="00E27F33">
      <w:pPr>
        <w:pStyle w:val="normal0"/>
        <w:jc w:val="center"/>
        <w:rPr>
          <w:rFonts w:ascii="Arial" w:eastAsia="Arial" w:hAnsi="Arial" w:cs="Arial"/>
          <w:b/>
          <w:sz w:val="26"/>
          <w:szCs w:val="26"/>
        </w:rPr>
      </w:pPr>
      <w:r>
        <w:br w:type="page"/>
      </w:r>
    </w:p>
    <w:p w:rsidR="00776183" w:rsidRDefault="00776183">
      <w:pPr>
        <w:pStyle w:val="normal0"/>
        <w:jc w:val="center"/>
        <w:rPr>
          <w:rFonts w:ascii="Arial" w:eastAsia="Arial" w:hAnsi="Arial" w:cs="Arial"/>
          <w:b/>
          <w:sz w:val="26"/>
          <w:szCs w:val="26"/>
        </w:rPr>
      </w:pPr>
    </w:p>
    <w:p w:rsidR="00776183" w:rsidRDefault="00E27F33">
      <w:pPr>
        <w:pStyle w:val="Heading1"/>
        <w:numPr>
          <w:ilvl w:val="0"/>
          <w:numId w:val="1"/>
        </w:numPr>
        <w:spacing w:before="50"/>
        <w:ind w:left="0"/>
        <w:jc w:val="both"/>
      </w:pPr>
      <w:bookmarkStart w:id="7" w:name="_tyjcwt" w:colFirst="0" w:colLast="0"/>
      <w:bookmarkEnd w:id="7"/>
      <w:r>
        <w:rPr>
          <w:color w:val="392B4D"/>
        </w:rPr>
        <w:t>The jury questions and the jury’s answers</w:t>
      </w:r>
    </w:p>
    <w:p w:rsidR="00776183" w:rsidRDefault="00776183">
      <w:pPr>
        <w:pStyle w:val="normal0"/>
        <w:pBdr>
          <w:top w:val="nil"/>
          <w:left w:val="nil"/>
          <w:bottom w:val="nil"/>
          <w:right w:val="nil"/>
          <w:between w:val="nil"/>
        </w:pBdr>
        <w:spacing w:before="6"/>
        <w:jc w:val="both"/>
        <w:rPr>
          <w:rFonts w:ascii="Cambria" w:eastAsia="Cambria" w:hAnsi="Cambria" w:cs="Cambria"/>
          <w:b/>
          <w:color w:val="000000"/>
          <w:sz w:val="24"/>
          <w:szCs w:val="24"/>
        </w:rPr>
      </w:pPr>
    </w:p>
    <w:p w:rsidR="00776183" w:rsidRDefault="00E27F33">
      <w:pPr>
        <w:pStyle w:val="normal0"/>
        <w:widowControl/>
        <w:pBdr>
          <w:top w:val="nil"/>
          <w:left w:val="nil"/>
          <w:bottom w:val="nil"/>
          <w:right w:val="nil"/>
          <w:between w:val="nil"/>
        </w:pBdr>
        <w:spacing w:after="200" w:line="276" w:lineRule="auto"/>
        <w:rPr>
          <w:rFonts w:ascii="Arial" w:eastAsia="Arial" w:hAnsi="Arial" w:cs="Arial"/>
          <w:color w:val="000000"/>
        </w:rPr>
      </w:pPr>
      <w:r>
        <w:rPr>
          <w:rFonts w:ascii="Arial" w:eastAsia="Arial" w:hAnsi="Arial" w:cs="Arial"/>
          <w:color w:val="000000"/>
        </w:rPr>
        <w:t xml:space="preserve">The questions for the citizens’ jury, and our answers/recommendations are set out below. The jury questions are </w:t>
      </w:r>
      <w:r>
        <w:rPr>
          <w:rFonts w:ascii="Arial" w:eastAsia="Arial" w:hAnsi="Arial" w:cs="Arial"/>
          <w:i/>
          <w:color w:val="000000"/>
        </w:rPr>
        <w:t>in italics</w:t>
      </w:r>
      <w:r>
        <w:rPr>
          <w:rFonts w:ascii="Arial" w:eastAsia="Arial" w:hAnsi="Arial" w:cs="Arial"/>
          <w:color w:val="000000"/>
        </w:rPr>
        <w:t xml:space="preserve">. Our answers explain, in our own words, what we thought about the pandemic data initiatives we considered. We voted to prioritise what we considered to be most important of our ideas, and the numbers of votes are shown throughout </w:t>
      </w:r>
      <w:r w:rsidR="000D7989">
        <w:rPr>
          <w:rFonts w:ascii="Arial" w:eastAsia="Arial" w:hAnsi="Arial" w:cs="Arial"/>
          <w:color w:val="000000"/>
        </w:rPr>
        <w:t>section 2 (often votes exceed 18</w:t>
      </w:r>
      <w:r>
        <w:rPr>
          <w:rFonts w:ascii="Arial" w:eastAsia="Arial" w:hAnsi="Arial" w:cs="Arial"/>
          <w:color w:val="000000"/>
        </w:rPr>
        <w:t xml:space="preserve"> in total because we were given more than one vote each).</w:t>
      </w:r>
    </w:p>
    <w:p w:rsidR="00776183" w:rsidRDefault="00E27F33">
      <w:pPr>
        <w:pStyle w:val="normal0"/>
        <w:widowControl/>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This section begins with jury questions (see Appendix A) and answers about the jury’s three pandemic data sharing initiative case studies, and two sub-case studies (both of which are products within the NHS Covid-19 Data Store and Platform):</w:t>
      </w:r>
    </w:p>
    <w:p w:rsidR="00776183" w:rsidRDefault="00E27F33">
      <w:pPr>
        <w:pStyle w:val="normal0"/>
        <w:widowControl/>
        <w:numPr>
          <w:ilvl w:val="0"/>
          <w:numId w:val="7"/>
        </w:numPr>
        <w:pBdr>
          <w:top w:val="nil"/>
          <w:left w:val="nil"/>
          <w:bottom w:val="nil"/>
          <w:right w:val="nil"/>
          <w:between w:val="nil"/>
        </w:pBdr>
        <w:spacing w:before="120" w:line="276" w:lineRule="auto"/>
        <w:ind w:left="357" w:hanging="357"/>
        <w:rPr>
          <w:rFonts w:ascii="Arial" w:eastAsia="Arial" w:hAnsi="Arial" w:cs="Arial"/>
          <w:color w:val="000000"/>
        </w:rPr>
      </w:pPr>
      <w:r>
        <w:rPr>
          <w:rFonts w:ascii="Arial" w:eastAsia="Arial" w:hAnsi="Arial" w:cs="Arial"/>
          <w:color w:val="000000"/>
        </w:rPr>
        <w:t xml:space="preserve">Summary Care Record additional information </w:t>
      </w:r>
    </w:p>
    <w:p w:rsidR="00776183" w:rsidRDefault="00E27F33">
      <w:pPr>
        <w:pStyle w:val="normal0"/>
        <w:widowControl/>
        <w:numPr>
          <w:ilvl w:val="0"/>
          <w:numId w:val="7"/>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NHS Covid-19 Data Store and Platform</w:t>
      </w:r>
    </w:p>
    <w:p w:rsidR="00776183" w:rsidRDefault="00E27F33">
      <w:pPr>
        <w:pStyle w:val="normal0"/>
        <w:widowControl/>
        <w:numPr>
          <w:ilvl w:val="1"/>
          <w:numId w:val="7"/>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Early Warning System sub-case study</w:t>
      </w:r>
    </w:p>
    <w:p w:rsidR="00776183" w:rsidRDefault="00E27F33">
      <w:pPr>
        <w:pStyle w:val="normal0"/>
        <w:widowControl/>
        <w:numPr>
          <w:ilvl w:val="1"/>
          <w:numId w:val="7"/>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The Immunisation and Vaccination Management Capability sub-case study</w:t>
      </w:r>
    </w:p>
    <w:p w:rsidR="00776183" w:rsidRDefault="00E27F33">
      <w:pPr>
        <w:pStyle w:val="normal0"/>
        <w:widowControl/>
        <w:numPr>
          <w:ilvl w:val="1"/>
          <w:numId w:val="7"/>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OpenSAFELY and its access to GP data</w:t>
      </w:r>
    </w:p>
    <w:p w:rsidR="00776183" w:rsidRDefault="00E27F33">
      <w:pPr>
        <w:pStyle w:val="normal0"/>
        <w:widowControl/>
        <w:pBdr>
          <w:top w:val="nil"/>
          <w:left w:val="nil"/>
          <w:bottom w:val="nil"/>
          <w:right w:val="nil"/>
          <w:between w:val="nil"/>
        </w:pBdr>
        <w:spacing w:before="120" w:after="200" w:line="276" w:lineRule="auto"/>
        <w:rPr>
          <w:rFonts w:ascii="Arial" w:eastAsia="Arial" w:hAnsi="Arial" w:cs="Arial"/>
          <w:color w:val="000000"/>
        </w:rPr>
      </w:pPr>
      <w:r>
        <w:rPr>
          <w:rFonts w:ascii="Arial" w:eastAsia="Arial" w:hAnsi="Arial" w:cs="Arial"/>
          <w:color w:val="000000"/>
        </w:rPr>
        <w:t>We had fewer questions to answer about the two sub-case studies and consequently less time to consider them (half a day each).</w:t>
      </w:r>
    </w:p>
    <w:p w:rsidR="00776183" w:rsidRDefault="00E27F33">
      <w:pPr>
        <w:pStyle w:val="normal0"/>
        <w:widowControl/>
        <w:pBdr>
          <w:top w:val="nil"/>
          <w:left w:val="nil"/>
          <w:bottom w:val="nil"/>
          <w:right w:val="nil"/>
          <w:between w:val="nil"/>
        </w:pBdr>
        <w:spacing w:before="120" w:after="200" w:line="276" w:lineRule="auto"/>
        <w:rPr>
          <w:rFonts w:ascii="Arial" w:eastAsia="Arial" w:hAnsi="Arial" w:cs="Arial"/>
          <w:color w:val="000000"/>
        </w:rPr>
      </w:pPr>
      <w:r>
        <w:rPr>
          <w:rFonts w:ascii="Arial" w:eastAsia="Arial" w:hAnsi="Arial" w:cs="Arial"/>
          <w:color w:val="000000"/>
        </w:rPr>
        <w:t>At the end of this section of the report are our answers to further questions about lessons learned for future pandemics.</w:t>
      </w:r>
    </w:p>
    <w:p w:rsidR="00776183" w:rsidRDefault="00E27F33">
      <w:pPr>
        <w:pStyle w:val="normal0"/>
        <w:widowControl/>
        <w:pBdr>
          <w:top w:val="nil"/>
          <w:left w:val="nil"/>
          <w:bottom w:val="nil"/>
          <w:right w:val="nil"/>
          <w:between w:val="nil"/>
        </w:pBdr>
        <w:spacing w:before="120" w:after="200" w:line="276" w:lineRule="auto"/>
        <w:rPr>
          <w:rFonts w:ascii="Arial" w:eastAsia="Arial" w:hAnsi="Arial" w:cs="Arial"/>
          <w:color w:val="000000"/>
        </w:rPr>
      </w:pPr>
      <w:r>
        <w:rPr>
          <w:rFonts w:ascii="Arial" w:eastAsia="Arial" w:hAnsi="Arial" w:cs="Arial"/>
          <w:color w:val="000000"/>
        </w:rPr>
        <w:t>The process we went through to reach our conclusions is described in section 3.</w:t>
      </w:r>
    </w:p>
    <w:p w:rsidR="00776183" w:rsidRDefault="00E27F33">
      <w:pPr>
        <w:pStyle w:val="Heading2"/>
        <w:keepNext/>
        <w:keepLines/>
        <w:widowControl/>
        <w:numPr>
          <w:ilvl w:val="1"/>
          <w:numId w:val="3"/>
        </w:numPr>
        <w:spacing w:before="200" w:line="276" w:lineRule="auto"/>
        <w:ind w:right="0"/>
        <w:rPr>
          <w:rFonts w:ascii="Arial" w:eastAsia="Arial" w:hAnsi="Arial" w:cs="Arial"/>
        </w:rPr>
      </w:pPr>
      <w:bookmarkStart w:id="8" w:name="_lnxbz9" w:colFirst="0" w:colLast="0"/>
      <w:bookmarkEnd w:id="8"/>
      <w:r>
        <w:t>Data Sharing Initiative: Summary Care Record Additional Information</w:t>
      </w:r>
    </w:p>
    <w:p w:rsidR="00776183" w:rsidRDefault="00776183">
      <w:pPr>
        <w:pStyle w:val="Heading2"/>
        <w:ind w:firstLine="120"/>
        <w:rPr>
          <w:i/>
        </w:rPr>
      </w:pPr>
    </w:p>
    <w:p w:rsidR="00776183" w:rsidRDefault="00E27F33">
      <w:pPr>
        <w:pStyle w:val="normal0"/>
        <w:rPr>
          <w:rFonts w:ascii="Arial" w:eastAsia="Arial" w:hAnsi="Arial" w:cs="Arial"/>
        </w:rPr>
      </w:pPr>
      <w:r>
        <w:rPr>
          <w:rFonts w:ascii="Arial" w:eastAsia="Arial" w:hAnsi="Arial" w:cs="Arial"/>
        </w:rPr>
        <w:t>The data initiative being considered here is the extraction of “additional information” from over 50 million computerised patient records held in general practices’ (GPs’) computer records into the Summary Care Records for those patients held on the national “Spine”. The Summary Care Record is used to view information (including the additional information) about a patient by those providing care. Prior to the pandemic this additional information was only uploaded into a patient’s Summary Care Record with the patient’s express consent. In Spring 2020 the data from GP records was added without asking patients in order to assist with patient care during the pandemic. The initiative was a direct response to a direction within the COPI Notices issued in 2020 (subsequently renewed until September 2021).</w:t>
      </w:r>
    </w:p>
    <w:p w:rsidR="00776183" w:rsidRDefault="00E27F33">
      <w:pPr>
        <w:pStyle w:val="normal0"/>
        <w:tabs>
          <w:tab w:val="left" w:pos="7830"/>
        </w:tabs>
        <w:rPr>
          <w:rFonts w:ascii="Arial" w:eastAsia="Arial" w:hAnsi="Arial" w:cs="Arial"/>
        </w:rPr>
      </w:pPr>
      <w:r>
        <w:rPr>
          <w:rFonts w:ascii="Arial" w:eastAsia="Arial" w:hAnsi="Arial" w:cs="Arial"/>
        </w:rPr>
        <w:tab/>
      </w:r>
    </w:p>
    <w:p w:rsidR="00776183" w:rsidRDefault="00E27F33">
      <w:pPr>
        <w:pStyle w:val="normal0"/>
        <w:rPr>
          <w:rFonts w:ascii="Arial" w:eastAsia="Arial" w:hAnsi="Arial" w:cs="Arial"/>
        </w:rPr>
      </w:pPr>
      <w:r>
        <w:br w:type="page"/>
      </w:r>
    </w:p>
    <w:p w:rsidR="00776183" w:rsidRDefault="00E27F33">
      <w:pPr>
        <w:pStyle w:val="normal0"/>
        <w:rPr>
          <w:rFonts w:ascii="Arial" w:eastAsia="Arial" w:hAnsi="Arial" w:cs="Arial"/>
        </w:rPr>
      </w:pPr>
      <w:r>
        <w:rPr>
          <w:rFonts w:ascii="Arial" w:eastAsia="Arial" w:hAnsi="Arial" w:cs="Arial"/>
        </w:rPr>
        <w:lastRenderedPageBreak/>
        <w:t>Question 1 asks how supportive we are of the decision to introduce the data sharing initiative in Spring 2020. We voted on the multiple choice question (Q1a).</w:t>
      </w:r>
    </w:p>
    <w:p w:rsidR="00776183" w:rsidRDefault="00776183">
      <w:pPr>
        <w:pStyle w:val="normal0"/>
        <w:rPr>
          <w:rFonts w:ascii="Arial" w:eastAsia="Arial" w:hAnsi="Arial" w:cs="Arial"/>
        </w:rPr>
      </w:pPr>
    </w:p>
    <w:p w:rsidR="00776183" w:rsidRDefault="00E27F33">
      <w:pPr>
        <w:pStyle w:val="Heading3"/>
        <w:ind w:left="0"/>
        <w:rPr>
          <w:i/>
        </w:rPr>
      </w:pPr>
      <w:bookmarkStart w:id="9" w:name="_6fx6lxsul4z7" w:colFirst="0" w:colLast="0"/>
      <w:bookmarkEnd w:id="9"/>
      <w:r>
        <w:rPr>
          <w:rFonts w:ascii="Arial" w:eastAsia="Arial" w:hAnsi="Arial" w:cs="Arial"/>
          <w:i/>
        </w:rPr>
        <w:t>Q1</w:t>
      </w:r>
      <w:r>
        <w:t xml:space="preserve"> </w:t>
      </w:r>
      <w:r>
        <w:rPr>
          <w:i/>
        </w:rPr>
        <w:t>How supportive are you of the decision to introduce this data sharing initiative in 2020 as part of tackling the COVID-19 outbreak?</w:t>
      </w:r>
    </w:p>
    <w:p w:rsidR="00776183" w:rsidRDefault="00776183">
      <w:pPr>
        <w:pStyle w:val="normal0"/>
        <w:widowControl/>
        <w:spacing w:line="276" w:lineRule="auto"/>
        <w:rPr>
          <w:rFonts w:ascii="Arial" w:eastAsia="Arial" w:hAnsi="Arial" w:cs="Arial"/>
          <w:b/>
        </w:rPr>
      </w:pPr>
    </w:p>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5912"/>
        <w:gridCol w:w="1701"/>
        <w:gridCol w:w="1747"/>
      </w:tblGrid>
      <w:tr w:rsidR="00776183">
        <w:tc>
          <w:tcPr>
            <w:tcW w:w="5912" w:type="dxa"/>
            <w:shd w:val="clear" w:color="auto" w:fill="FFD966"/>
            <w:tcMar>
              <w:top w:w="100" w:type="dxa"/>
              <w:left w:w="100" w:type="dxa"/>
              <w:bottom w:w="100" w:type="dxa"/>
              <w:right w:w="100" w:type="dxa"/>
            </w:tcMar>
          </w:tcPr>
          <w:p w:rsidR="00776183" w:rsidRDefault="00E27F33">
            <w:pPr>
              <w:pStyle w:val="normal0"/>
              <w:jc w:val="center"/>
              <w:rPr>
                <w:rFonts w:ascii="Arial" w:eastAsia="Arial" w:hAnsi="Arial" w:cs="Arial"/>
                <w:b/>
              </w:rPr>
            </w:pPr>
            <w:r>
              <w:rPr>
                <w:rFonts w:ascii="Arial" w:eastAsia="Arial" w:hAnsi="Arial" w:cs="Arial"/>
                <w:b/>
              </w:rPr>
              <w:t>Answer choices</w:t>
            </w:r>
          </w:p>
        </w:tc>
        <w:tc>
          <w:tcPr>
            <w:tcW w:w="1701" w:type="dxa"/>
            <w:shd w:val="clear" w:color="auto" w:fill="FFD966"/>
            <w:tcMar>
              <w:top w:w="100" w:type="dxa"/>
              <w:left w:w="100" w:type="dxa"/>
              <w:bottom w:w="100" w:type="dxa"/>
              <w:right w:w="100" w:type="dxa"/>
            </w:tcMar>
          </w:tcPr>
          <w:p w:rsidR="00776183" w:rsidRDefault="00E27F33">
            <w:pPr>
              <w:pStyle w:val="normal0"/>
              <w:jc w:val="center"/>
              <w:rPr>
                <w:rFonts w:ascii="Arial" w:eastAsia="Arial" w:hAnsi="Arial" w:cs="Arial"/>
                <w:b/>
              </w:rPr>
            </w:pPr>
            <w:r>
              <w:rPr>
                <w:rFonts w:ascii="Arial" w:eastAsia="Arial" w:hAnsi="Arial" w:cs="Arial"/>
                <w:b/>
              </w:rPr>
              <w:t>Responses</w:t>
            </w:r>
          </w:p>
        </w:tc>
        <w:tc>
          <w:tcPr>
            <w:tcW w:w="1747" w:type="dxa"/>
            <w:shd w:val="clear" w:color="auto" w:fill="FFD966"/>
            <w:tcMar>
              <w:top w:w="100" w:type="dxa"/>
              <w:left w:w="100" w:type="dxa"/>
              <w:bottom w:w="100" w:type="dxa"/>
              <w:right w:w="100" w:type="dxa"/>
            </w:tcMar>
          </w:tcPr>
          <w:p w:rsidR="00776183" w:rsidRDefault="00E27F33">
            <w:pPr>
              <w:pStyle w:val="normal0"/>
              <w:jc w:val="center"/>
              <w:rPr>
                <w:rFonts w:ascii="Arial" w:eastAsia="Arial" w:hAnsi="Arial" w:cs="Arial"/>
                <w:b/>
              </w:rPr>
            </w:pPr>
            <w:r>
              <w:rPr>
                <w:rFonts w:ascii="Arial" w:eastAsia="Arial" w:hAnsi="Arial" w:cs="Arial"/>
                <w:b/>
              </w:rPr>
              <w:t>Percentage</w:t>
            </w:r>
          </w:p>
        </w:tc>
      </w:tr>
      <w:tr w:rsidR="00776183">
        <w:tc>
          <w:tcPr>
            <w:tcW w:w="5912" w:type="dxa"/>
            <w:shd w:val="clear" w:color="auto" w:fill="auto"/>
            <w:tcMar>
              <w:top w:w="100" w:type="dxa"/>
              <w:left w:w="100" w:type="dxa"/>
              <w:bottom w:w="100" w:type="dxa"/>
              <w:right w:w="100" w:type="dxa"/>
            </w:tcMar>
          </w:tcPr>
          <w:p w:rsidR="00776183" w:rsidRDefault="00E27F33">
            <w:pPr>
              <w:pStyle w:val="normal0"/>
              <w:rPr>
                <w:rFonts w:ascii="Arial" w:eastAsia="Arial" w:hAnsi="Arial" w:cs="Arial"/>
              </w:rPr>
            </w:pPr>
            <w:r>
              <w:rPr>
                <w:rFonts w:ascii="Arial" w:eastAsia="Arial" w:hAnsi="Arial" w:cs="Arial"/>
              </w:rPr>
              <w:t>Very much in support</w:t>
            </w:r>
          </w:p>
        </w:tc>
        <w:tc>
          <w:tcPr>
            <w:tcW w:w="1701" w:type="dxa"/>
            <w:shd w:val="clear" w:color="auto" w:fill="auto"/>
            <w:tcMar>
              <w:top w:w="100" w:type="dxa"/>
              <w:left w:w="100" w:type="dxa"/>
              <w:bottom w:w="100" w:type="dxa"/>
              <w:right w:w="100" w:type="dxa"/>
            </w:tcMar>
          </w:tcPr>
          <w:p w:rsidR="00776183" w:rsidRDefault="00E27F33">
            <w:pPr>
              <w:pStyle w:val="normal0"/>
              <w:jc w:val="center"/>
              <w:rPr>
                <w:rFonts w:ascii="Arial" w:eastAsia="Arial" w:hAnsi="Arial" w:cs="Arial"/>
              </w:rPr>
            </w:pPr>
            <w:r>
              <w:rPr>
                <w:rFonts w:ascii="Arial" w:eastAsia="Arial" w:hAnsi="Arial" w:cs="Arial"/>
              </w:rPr>
              <w:t>8</w:t>
            </w:r>
          </w:p>
        </w:tc>
        <w:tc>
          <w:tcPr>
            <w:tcW w:w="1747" w:type="dxa"/>
            <w:shd w:val="clear" w:color="auto" w:fill="auto"/>
            <w:tcMar>
              <w:top w:w="100" w:type="dxa"/>
              <w:left w:w="100" w:type="dxa"/>
              <w:bottom w:w="100" w:type="dxa"/>
              <w:right w:w="100" w:type="dxa"/>
            </w:tcMar>
          </w:tcPr>
          <w:p w:rsidR="00776183" w:rsidRDefault="00E27F33">
            <w:pPr>
              <w:pStyle w:val="normal0"/>
              <w:jc w:val="center"/>
              <w:rPr>
                <w:rFonts w:ascii="Arial" w:eastAsia="Arial" w:hAnsi="Arial" w:cs="Arial"/>
              </w:rPr>
            </w:pPr>
            <w:r>
              <w:rPr>
                <w:rFonts w:ascii="Arial" w:eastAsia="Arial" w:hAnsi="Arial" w:cs="Arial"/>
              </w:rPr>
              <w:t>44.5%</w:t>
            </w:r>
          </w:p>
        </w:tc>
      </w:tr>
      <w:tr w:rsidR="00776183">
        <w:tc>
          <w:tcPr>
            <w:tcW w:w="5912" w:type="dxa"/>
            <w:shd w:val="clear" w:color="auto" w:fill="auto"/>
            <w:tcMar>
              <w:top w:w="100" w:type="dxa"/>
              <w:left w:w="100" w:type="dxa"/>
              <w:bottom w:w="100" w:type="dxa"/>
              <w:right w:w="100" w:type="dxa"/>
            </w:tcMar>
          </w:tcPr>
          <w:p w:rsidR="00776183" w:rsidRDefault="00E27F33">
            <w:pPr>
              <w:pStyle w:val="normal0"/>
              <w:rPr>
                <w:rFonts w:ascii="Arial" w:eastAsia="Arial" w:hAnsi="Arial" w:cs="Arial"/>
              </w:rPr>
            </w:pPr>
            <w:r>
              <w:rPr>
                <w:rFonts w:ascii="Arial" w:eastAsia="Arial" w:hAnsi="Arial" w:cs="Arial"/>
              </w:rPr>
              <w:t>Broadly supportive</w:t>
            </w:r>
          </w:p>
        </w:tc>
        <w:tc>
          <w:tcPr>
            <w:tcW w:w="1701" w:type="dxa"/>
            <w:shd w:val="clear" w:color="auto" w:fill="auto"/>
            <w:tcMar>
              <w:top w:w="100" w:type="dxa"/>
              <w:left w:w="100" w:type="dxa"/>
              <w:bottom w:w="100" w:type="dxa"/>
              <w:right w:w="100" w:type="dxa"/>
            </w:tcMar>
          </w:tcPr>
          <w:p w:rsidR="00776183" w:rsidRDefault="00E27F33">
            <w:pPr>
              <w:pStyle w:val="normal0"/>
              <w:jc w:val="center"/>
              <w:rPr>
                <w:rFonts w:ascii="Arial" w:eastAsia="Arial" w:hAnsi="Arial" w:cs="Arial"/>
              </w:rPr>
            </w:pPr>
            <w:r>
              <w:rPr>
                <w:rFonts w:ascii="Arial" w:eastAsia="Arial" w:hAnsi="Arial" w:cs="Arial"/>
              </w:rPr>
              <w:t>8</w:t>
            </w:r>
          </w:p>
        </w:tc>
        <w:tc>
          <w:tcPr>
            <w:tcW w:w="1747" w:type="dxa"/>
            <w:shd w:val="clear" w:color="auto" w:fill="auto"/>
            <w:tcMar>
              <w:top w:w="100" w:type="dxa"/>
              <w:left w:w="100" w:type="dxa"/>
              <w:bottom w:w="100" w:type="dxa"/>
              <w:right w:w="100" w:type="dxa"/>
            </w:tcMar>
          </w:tcPr>
          <w:p w:rsidR="00776183" w:rsidRDefault="00E27F33">
            <w:pPr>
              <w:pStyle w:val="normal0"/>
              <w:jc w:val="center"/>
              <w:rPr>
                <w:rFonts w:ascii="Arial" w:eastAsia="Arial" w:hAnsi="Arial" w:cs="Arial"/>
              </w:rPr>
            </w:pPr>
            <w:r>
              <w:rPr>
                <w:rFonts w:ascii="Arial" w:eastAsia="Arial" w:hAnsi="Arial" w:cs="Arial"/>
              </w:rPr>
              <w:t>44.5%</w:t>
            </w:r>
          </w:p>
        </w:tc>
      </w:tr>
      <w:tr w:rsidR="00776183">
        <w:tc>
          <w:tcPr>
            <w:tcW w:w="5912" w:type="dxa"/>
            <w:shd w:val="clear" w:color="auto" w:fill="auto"/>
            <w:tcMar>
              <w:top w:w="100" w:type="dxa"/>
              <w:left w:w="100" w:type="dxa"/>
              <w:bottom w:w="100" w:type="dxa"/>
              <w:right w:w="100" w:type="dxa"/>
            </w:tcMar>
          </w:tcPr>
          <w:p w:rsidR="00776183" w:rsidRDefault="00E27F33">
            <w:pPr>
              <w:pStyle w:val="normal0"/>
              <w:rPr>
                <w:rFonts w:ascii="Arial" w:eastAsia="Arial" w:hAnsi="Arial" w:cs="Arial"/>
              </w:rPr>
            </w:pPr>
            <w:r>
              <w:rPr>
                <w:rFonts w:ascii="Arial" w:eastAsia="Arial" w:hAnsi="Arial" w:cs="Arial"/>
              </w:rPr>
              <w:t>Neutral</w:t>
            </w:r>
          </w:p>
        </w:tc>
        <w:tc>
          <w:tcPr>
            <w:tcW w:w="1701" w:type="dxa"/>
            <w:shd w:val="clear" w:color="auto" w:fill="auto"/>
            <w:tcMar>
              <w:top w:w="100" w:type="dxa"/>
              <w:left w:w="100" w:type="dxa"/>
              <w:bottom w:w="100" w:type="dxa"/>
              <w:right w:w="100" w:type="dxa"/>
            </w:tcMar>
          </w:tcPr>
          <w:p w:rsidR="00776183" w:rsidRDefault="00E27F33">
            <w:pPr>
              <w:pStyle w:val="normal0"/>
              <w:jc w:val="center"/>
              <w:rPr>
                <w:rFonts w:ascii="Arial" w:eastAsia="Arial" w:hAnsi="Arial" w:cs="Arial"/>
              </w:rPr>
            </w:pPr>
            <w:r>
              <w:rPr>
                <w:rFonts w:ascii="Arial" w:eastAsia="Arial" w:hAnsi="Arial" w:cs="Arial"/>
              </w:rPr>
              <w:t>2</w:t>
            </w:r>
          </w:p>
        </w:tc>
        <w:tc>
          <w:tcPr>
            <w:tcW w:w="1747" w:type="dxa"/>
            <w:shd w:val="clear" w:color="auto" w:fill="auto"/>
            <w:tcMar>
              <w:top w:w="100" w:type="dxa"/>
              <w:left w:w="100" w:type="dxa"/>
              <w:bottom w:w="100" w:type="dxa"/>
              <w:right w:w="100" w:type="dxa"/>
            </w:tcMar>
          </w:tcPr>
          <w:p w:rsidR="00776183" w:rsidRDefault="00E27F33">
            <w:pPr>
              <w:pStyle w:val="normal0"/>
              <w:jc w:val="center"/>
              <w:rPr>
                <w:rFonts w:ascii="Arial" w:eastAsia="Arial" w:hAnsi="Arial" w:cs="Arial"/>
              </w:rPr>
            </w:pPr>
            <w:r>
              <w:rPr>
                <w:rFonts w:ascii="Arial" w:eastAsia="Arial" w:hAnsi="Arial" w:cs="Arial"/>
              </w:rPr>
              <w:t>11%</w:t>
            </w:r>
          </w:p>
        </w:tc>
      </w:tr>
      <w:tr w:rsidR="00776183">
        <w:tc>
          <w:tcPr>
            <w:tcW w:w="5912" w:type="dxa"/>
            <w:shd w:val="clear" w:color="auto" w:fill="auto"/>
            <w:tcMar>
              <w:top w:w="100" w:type="dxa"/>
              <w:left w:w="100" w:type="dxa"/>
              <w:bottom w:w="100" w:type="dxa"/>
              <w:right w:w="100" w:type="dxa"/>
            </w:tcMar>
          </w:tcPr>
          <w:p w:rsidR="00776183" w:rsidRDefault="00E27F33">
            <w:pPr>
              <w:pStyle w:val="normal0"/>
              <w:rPr>
                <w:rFonts w:ascii="Arial" w:eastAsia="Arial" w:hAnsi="Arial" w:cs="Arial"/>
              </w:rPr>
            </w:pPr>
            <w:r>
              <w:rPr>
                <w:rFonts w:ascii="Arial" w:eastAsia="Arial" w:hAnsi="Arial" w:cs="Arial"/>
              </w:rPr>
              <w:t>Broadly opposed</w:t>
            </w:r>
          </w:p>
        </w:tc>
        <w:tc>
          <w:tcPr>
            <w:tcW w:w="1701" w:type="dxa"/>
            <w:shd w:val="clear" w:color="auto" w:fill="auto"/>
            <w:tcMar>
              <w:top w:w="100" w:type="dxa"/>
              <w:left w:w="100" w:type="dxa"/>
              <w:bottom w:w="100" w:type="dxa"/>
              <w:right w:w="100" w:type="dxa"/>
            </w:tcMar>
          </w:tcPr>
          <w:p w:rsidR="00776183" w:rsidRDefault="00E27F33">
            <w:pPr>
              <w:pStyle w:val="normal0"/>
              <w:jc w:val="center"/>
              <w:rPr>
                <w:rFonts w:ascii="Arial" w:eastAsia="Arial" w:hAnsi="Arial" w:cs="Arial"/>
              </w:rPr>
            </w:pPr>
            <w:r>
              <w:rPr>
                <w:rFonts w:ascii="Arial" w:eastAsia="Arial" w:hAnsi="Arial" w:cs="Arial"/>
              </w:rPr>
              <w:t>0</w:t>
            </w:r>
          </w:p>
        </w:tc>
        <w:tc>
          <w:tcPr>
            <w:tcW w:w="1747" w:type="dxa"/>
            <w:shd w:val="clear" w:color="auto" w:fill="auto"/>
            <w:tcMar>
              <w:top w:w="100" w:type="dxa"/>
              <w:left w:w="100" w:type="dxa"/>
              <w:bottom w:w="100" w:type="dxa"/>
              <w:right w:w="100" w:type="dxa"/>
            </w:tcMar>
          </w:tcPr>
          <w:p w:rsidR="00776183" w:rsidRDefault="00E27F33">
            <w:pPr>
              <w:pStyle w:val="normal0"/>
              <w:jc w:val="center"/>
              <w:rPr>
                <w:rFonts w:ascii="Arial" w:eastAsia="Arial" w:hAnsi="Arial" w:cs="Arial"/>
              </w:rPr>
            </w:pPr>
            <w:r>
              <w:rPr>
                <w:rFonts w:ascii="Arial" w:eastAsia="Arial" w:hAnsi="Arial" w:cs="Arial"/>
              </w:rPr>
              <w:t>0%</w:t>
            </w:r>
          </w:p>
        </w:tc>
      </w:tr>
      <w:tr w:rsidR="00776183">
        <w:tc>
          <w:tcPr>
            <w:tcW w:w="5912" w:type="dxa"/>
            <w:shd w:val="clear" w:color="auto" w:fill="auto"/>
            <w:tcMar>
              <w:top w:w="100" w:type="dxa"/>
              <w:left w:w="100" w:type="dxa"/>
              <w:bottom w:w="100" w:type="dxa"/>
              <w:right w:w="100" w:type="dxa"/>
            </w:tcMar>
          </w:tcPr>
          <w:p w:rsidR="00776183" w:rsidRDefault="00E27F33">
            <w:pPr>
              <w:pStyle w:val="normal0"/>
              <w:rPr>
                <w:rFonts w:ascii="Arial" w:eastAsia="Arial" w:hAnsi="Arial" w:cs="Arial"/>
              </w:rPr>
            </w:pPr>
            <w:r>
              <w:rPr>
                <w:rFonts w:ascii="Arial" w:eastAsia="Arial" w:hAnsi="Arial" w:cs="Arial"/>
              </w:rPr>
              <w:t>Very much opposed</w:t>
            </w:r>
          </w:p>
        </w:tc>
        <w:tc>
          <w:tcPr>
            <w:tcW w:w="1701" w:type="dxa"/>
            <w:shd w:val="clear" w:color="auto" w:fill="auto"/>
            <w:tcMar>
              <w:top w:w="100" w:type="dxa"/>
              <w:left w:w="100" w:type="dxa"/>
              <w:bottom w:w="100" w:type="dxa"/>
              <w:right w:w="100" w:type="dxa"/>
            </w:tcMar>
          </w:tcPr>
          <w:p w:rsidR="00776183" w:rsidRDefault="00E27F33">
            <w:pPr>
              <w:pStyle w:val="normal0"/>
              <w:jc w:val="center"/>
              <w:rPr>
                <w:rFonts w:ascii="Arial" w:eastAsia="Arial" w:hAnsi="Arial" w:cs="Arial"/>
              </w:rPr>
            </w:pPr>
            <w:r>
              <w:rPr>
                <w:rFonts w:ascii="Arial" w:eastAsia="Arial" w:hAnsi="Arial" w:cs="Arial"/>
              </w:rPr>
              <w:t>0</w:t>
            </w:r>
          </w:p>
        </w:tc>
        <w:tc>
          <w:tcPr>
            <w:tcW w:w="1747" w:type="dxa"/>
            <w:shd w:val="clear" w:color="auto" w:fill="auto"/>
            <w:tcMar>
              <w:top w:w="100" w:type="dxa"/>
              <w:left w:w="100" w:type="dxa"/>
              <w:bottom w:w="100" w:type="dxa"/>
              <w:right w:w="100" w:type="dxa"/>
            </w:tcMar>
          </w:tcPr>
          <w:p w:rsidR="00776183" w:rsidRDefault="00E27F33">
            <w:pPr>
              <w:pStyle w:val="normal0"/>
              <w:jc w:val="center"/>
              <w:rPr>
                <w:rFonts w:ascii="Arial" w:eastAsia="Arial" w:hAnsi="Arial" w:cs="Arial"/>
              </w:rPr>
            </w:pPr>
            <w:r>
              <w:rPr>
                <w:rFonts w:ascii="Arial" w:eastAsia="Arial" w:hAnsi="Arial" w:cs="Arial"/>
              </w:rPr>
              <w:t>0%</w:t>
            </w:r>
          </w:p>
        </w:tc>
      </w:tr>
      <w:tr w:rsidR="00776183">
        <w:tc>
          <w:tcPr>
            <w:tcW w:w="5912" w:type="dxa"/>
            <w:shd w:val="clear" w:color="auto" w:fill="auto"/>
            <w:tcMar>
              <w:top w:w="100" w:type="dxa"/>
              <w:left w:w="100" w:type="dxa"/>
              <w:bottom w:w="100" w:type="dxa"/>
              <w:right w:w="100" w:type="dxa"/>
            </w:tcMar>
          </w:tcPr>
          <w:p w:rsidR="00776183" w:rsidRDefault="00E27F33">
            <w:pPr>
              <w:pStyle w:val="normal0"/>
              <w:rPr>
                <w:rFonts w:ascii="Arial" w:eastAsia="Arial" w:hAnsi="Arial" w:cs="Arial"/>
              </w:rPr>
            </w:pPr>
            <w:r>
              <w:rPr>
                <w:rFonts w:ascii="Arial" w:eastAsia="Arial" w:hAnsi="Arial" w:cs="Arial"/>
              </w:rPr>
              <w:t>TOTAL</w:t>
            </w:r>
          </w:p>
        </w:tc>
        <w:tc>
          <w:tcPr>
            <w:tcW w:w="1701" w:type="dxa"/>
            <w:shd w:val="clear" w:color="auto" w:fill="auto"/>
            <w:tcMar>
              <w:top w:w="100" w:type="dxa"/>
              <w:left w:w="100" w:type="dxa"/>
              <w:bottom w:w="100" w:type="dxa"/>
              <w:right w:w="100" w:type="dxa"/>
            </w:tcMar>
          </w:tcPr>
          <w:p w:rsidR="00776183" w:rsidRDefault="00E27F33">
            <w:pPr>
              <w:pStyle w:val="normal0"/>
              <w:jc w:val="center"/>
              <w:rPr>
                <w:rFonts w:ascii="Arial" w:eastAsia="Arial" w:hAnsi="Arial" w:cs="Arial"/>
              </w:rPr>
            </w:pPr>
            <w:r>
              <w:rPr>
                <w:rFonts w:ascii="Arial" w:eastAsia="Arial" w:hAnsi="Arial" w:cs="Arial"/>
              </w:rPr>
              <w:t>18</w:t>
            </w:r>
          </w:p>
        </w:tc>
        <w:tc>
          <w:tcPr>
            <w:tcW w:w="1747" w:type="dxa"/>
            <w:shd w:val="clear" w:color="auto" w:fill="auto"/>
            <w:tcMar>
              <w:top w:w="100" w:type="dxa"/>
              <w:left w:w="100" w:type="dxa"/>
              <w:bottom w:w="100" w:type="dxa"/>
              <w:right w:w="100" w:type="dxa"/>
            </w:tcMar>
          </w:tcPr>
          <w:p w:rsidR="00776183" w:rsidRDefault="00E27F33">
            <w:pPr>
              <w:pStyle w:val="normal0"/>
              <w:jc w:val="center"/>
              <w:rPr>
                <w:rFonts w:ascii="Arial" w:eastAsia="Arial" w:hAnsi="Arial" w:cs="Arial"/>
              </w:rPr>
            </w:pPr>
            <w:r>
              <w:rPr>
                <w:rFonts w:ascii="Arial" w:eastAsia="Arial" w:hAnsi="Arial" w:cs="Arial"/>
              </w:rPr>
              <w:t>100%</w:t>
            </w:r>
          </w:p>
        </w:tc>
      </w:tr>
    </w:tbl>
    <w:p w:rsidR="00776183" w:rsidRDefault="00776183">
      <w:pPr>
        <w:pStyle w:val="normal0"/>
        <w:rPr>
          <w:rFonts w:ascii="Arial" w:eastAsia="Arial" w:hAnsi="Arial" w:cs="Arial"/>
        </w:rPr>
      </w:pPr>
    </w:p>
    <w:p w:rsidR="00776183" w:rsidRDefault="00E27F33">
      <w:pPr>
        <w:pStyle w:val="normal0"/>
        <w:jc w:val="center"/>
        <w:rPr>
          <w:rFonts w:ascii="Arial" w:eastAsia="Arial" w:hAnsi="Arial" w:cs="Arial"/>
        </w:rPr>
      </w:pPr>
      <w:r>
        <w:rPr>
          <w:rFonts w:ascii="Arial" w:eastAsia="Arial" w:hAnsi="Arial" w:cs="Arial"/>
          <w:noProof/>
          <w:lang w:val="en-GB"/>
        </w:rPr>
        <w:drawing>
          <wp:inline distT="114300" distB="114300" distL="114300" distR="114300">
            <wp:extent cx="4557713" cy="2706603"/>
            <wp:effectExtent l="0" t="0" r="0" b="0"/>
            <wp:docPr id="11"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18" cstate="print"/>
                    <a:srcRect t="1225" b="1225"/>
                    <a:stretch>
                      <a:fillRect/>
                    </a:stretch>
                  </pic:blipFill>
                  <pic:spPr>
                    <a:xfrm>
                      <a:off x="0" y="0"/>
                      <a:ext cx="4557713" cy="2706603"/>
                    </a:xfrm>
                    <a:prstGeom prst="rect">
                      <a:avLst/>
                    </a:prstGeom>
                    <a:ln/>
                  </pic:spPr>
                </pic:pic>
              </a:graphicData>
            </a:graphic>
          </wp:inline>
        </w:drawing>
      </w:r>
    </w:p>
    <w:p w:rsidR="00776183" w:rsidRDefault="00E27F33">
      <w:pPr>
        <w:pStyle w:val="normal0"/>
        <w:rPr>
          <w:rFonts w:ascii="Arial" w:eastAsia="Arial" w:hAnsi="Arial" w:cs="Arial"/>
        </w:rPr>
      </w:pPr>
      <w:r>
        <w:br w:type="page"/>
      </w:r>
    </w:p>
    <w:p w:rsidR="00776183" w:rsidRDefault="00E27F33">
      <w:pPr>
        <w:pStyle w:val="normal0"/>
        <w:rPr>
          <w:rFonts w:ascii="Arial" w:eastAsia="Arial" w:hAnsi="Arial" w:cs="Arial"/>
        </w:rPr>
      </w:pPr>
      <w:r>
        <w:rPr>
          <w:rFonts w:ascii="Arial" w:eastAsia="Arial" w:hAnsi="Arial" w:cs="Arial"/>
        </w:rPr>
        <w:lastRenderedPageBreak/>
        <w:t>We also identified and prioritised our reasons to support (Q1b) and oppose (Q1c) the data sharing initiative.</w:t>
      </w:r>
    </w:p>
    <w:p w:rsidR="00776183" w:rsidRDefault="00776183">
      <w:pPr>
        <w:pStyle w:val="normal0"/>
        <w:rPr>
          <w:rFonts w:ascii="Arial" w:eastAsia="Arial" w:hAnsi="Arial" w:cs="Arial"/>
        </w:rPr>
      </w:pPr>
    </w:p>
    <w:tbl>
      <w:tblPr>
        <w:tblStyle w:val="a2"/>
        <w:tblW w:w="9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9270"/>
      </w:tblGrid>
      <w:tr w:rsidR="00776183">
        <w:tc>
          <w:tcPr>
            <w:tcW w:w="9270" w:type="dxa"/>
            <w:shd w:val="clear" w:color="auto" w:fill="C9DAF8"/>
            <w:tcMar>
              <w:top w:w="100" w:type="dxa"/>
              <w:left w:w="100" w:type="dxa"/>
              <w:bottom w:w="100" w:type="dxa"/>
              <w:right w:w="100" w:type="dxa"/>
            </w:tcMar>
          </w:tcPr>
          <w:p w:rsidR="00776183" w:rsidRDefault="00E27F33">
            <w:pPr>
              <w:pStyle w:val="normal0"/>
              <w:jc w:val="center"/>
              <w:rPr>
                <w:rFonts w:ascii="Arial" w:eastAsia="Arial" w:hAnsi="Arial" w:cs="Arial"/>
                <w:b/>
              </w:rPr>
            </w:pPr>
            <w:r>
              <w:rPr>
                <w:rFonts w:ascii="Arial" w:eastAsia="Arial" w:hAnsi="Arial" w:cs="Arial"/>
                <w:b/>
              </w:rPr>
              <w:t>Reasons to Support - Summary Care Record (Additional Information)</w:t>
            </w:r>
          </w:p>
        </w:tc>
      </w:tr>
      <w:tr w:rsidR="00776183">
        <w:tc>
          <w:tcPr>
            <w:tcW w:w="9270" w:type="dxa"/>
            <w:shd w:val="clear" w:color="auto" w:fill="auto"/>
            <w:tcMar>
              <w:top w:w="100" w:type="dxa"/>
              <w:left w:w="100" w:type="dxa"/>
              <w:bottom w:w="100" w:type="dxa"/>
              <w:right w:w="100" w:type="dxa"/>
            </w:tcMar>
          </w:tcPr>
          <w:p w:rsidR="00776183" w:rsidRDefault="00E27F33">
            <w:pPr>
              <w:pStyle w:val="normal0"/>
              <w:rPr>
                <w:rFonts w:ascii="Arial" w:eastAsia="Arial" w:hAnsi="Arial" w:cs="Arial"/>
              </w:rPr>
            </w:pPr>
            <w:r>
              <w:rPr>
                <w:rFonts w:ascii="Arial" w:eastAsia="Arial" w:hAnsi="Arial" w:cs="Arial"/>
              </w:rPr>
              <w:t>The Summary Care Record Additional Information can provide useful information to healthcare professionals, particularly in emergency situations and when an individual is unable to communicate with them directly. - 16 votes</w:t>
            </w:r>
          </w:p>
        </w:tc>
      </w:tr>
      <w:tr w:rsidR="00776183">
        <w:tc>
          <w:tcPr>
            <w:tcW w:w="9270" w:type="dxa"/>
            <w:shd w:val="clear" w:color="auto" w:fill="auto"/>
            <w:tcMar>
              <w:top w:w="100" w:type="dxa"/>
              <w:left w:w="100" w:type="dxa"/>
              <w:bottom w:w="100" w:type="dxa"/>
              <w:right w:w="100" w:type="dxa"/>
            </w:tcMar>
          </w:tcPr>
          <w:p w:rsidR="00776183" w:rsidRDefault="00E27F33">
            <w:pPr>
              <w:pStyle w:val="normal0"/>
              <w:rPr>
                <w:rFonts w:ascii="Arial" w:eastAsia="Arial" w:hAnsi="Arial" w:cs="Arial"/>
                <w:b/>
              </w:rPr>
            </w:pPr>
            <w:r>
              <w:rPr>
                <w:rFonts w:ascii="Arial" w:eastAsia="Arial" w:hAnsi="Arial" w:cs="Arial"/>
              </w:rPr>
              <w:t>Additional information in the Summary Care Record can help to make better, more informed and faster decisions about patient care which improves care and can help save lives. - 15 votes</w:t>
            </w:r>
          </w:p>
        </w:tc>
      </w:tr>
      <w:tr w:rsidR="00776183">
        <w:tc>
          <w:tcPr>
            <w:tcW w:w="9270" w:type="dxa"/>
            <w:shd w:val="clear" w:color="auto" w:fill="auto"/>
            <w:tcMar>
              <w:top w:w="100" w:type="dxa"/>
              <w:left w:w="100" w:type="dxa"/>
              <w:bottom w:w="100" w:type="dxa"/>
              <w:right w:w="100" w:type="dxa"/>
            </w:tcMar>
          </w:tcPr>
          <w:p w:rsidR="00776183" w:rsidRDefault="00E27F33">
            <w:pPr>
              <w:pStyle w:val="normal0"/>
              <w:rPr>
                <w:rFonts w:ascii="Arial" w:eastAsia="Arial" w:hAnsi="Arial" w:cs="Arial"/>
              </w:rPr>
            </w:pPr>
            <w:r>
              <w:rPr>
                <w:rFonts w:ascii="Arial" w:eastAsia="Arial" w:hAnsi="Arial" w:cs="Arial"/>
              </w:rPr>
              <w:t>The Additional Information contains information that is valuable to researchers and could support improved research after the pandemic. - 8 votes</w:t>
            </w:r>
          </w:p>
        </w:tc>
      </w:tr>
      <w:tr w:rsidR="00776183">
        <w:tc>
          <w:tcPr>
            <w:tcW w:w="9270" w:type="dxa"/>
            <w:shd w:val="clear" w:color="auto" w:fill="auto"/>
            <w:tcMar>
              <w:top w:w="100" w:type="dxa"/>
              <w:left w:w="100" w:type="dxa"/>
              <w:bottom w:w="100" w:type="dxa"/>
              <w:right w:w="100" w:type="dxa"/>
            </w:tcMar>
          </w:tcPr>
          <w:p w:rsidR="00776183" w:rsidRDefault="00E27F33">
            <w:pPr>
              <w:pStyle w:val="normal0"/>
              <w:rPr>
                <w:rFonts w:ascii="Arial" w:eastAsia="Arial" w:hAnsi="Arial" w:cs="Arial"/>
              </w:rPr>
            </w:pPr>
            <w:r>
              <w:rPr>
                <w:rFonts w:ascii="Arial" w:eastAsia="Arial" w:hAnsi="Arial" w:cs="Arial"/>
              </w:rPr>
              <w:t>The Summary Care Record Additional Information can assist with planning and commissioning of future healthcare services (such as the integration of health and social care). - 7 votes</w:t>
            </w:r>
          </w:p>
        </w:tc>
      </w:tr>
      <w:tr w:rsidR="00776183">
        <w:tc>
          <w:tcPr>
            <w:tcW w:w="9270" w:type="dxa"/>
            <w:shd w:val="clear" w:color="auto" w:fill="auto"/>
            <w:tcMar>
              <w:top w:w="100" w:type="dxa"/>
              <w:left w:w="100" w:type="dxa"/>
              <w:bottom w:w="100" w:type="dxa"/>
              <w:right w:w="100" w:type="dxa"/>
            </w:tcMar>
          </w:tcPr>
          <w:p w:rsidR="00776183" w:rsidRDefault="00E27F33">
            <w:pPr>
              <w:pStyle w:val="normal0"/>
              <w:rPr>
                <w:rFonts w:ascii="Arial" w:eastAsia="Arial" w:hAnsi="Arial" w:cs="Arial"/>
              </w:rPr>
            </w:pPr>
            <w:r>
              <w:rPr>
                <w:rFonts w:ascii="Arial" w:eastAsia="Arial" w:hAnsi="Arial" w:cs="Arial"/>
              </w:rPr>
              <w:t>The Additional Information has provided useful information for policymaking and decisions to respond to the pandemic. - 4 votes</w:t>
            </w:r>
          </w:p>
        </w:tc>
      </w:tr>
      <w:tr w:rsidR="00776183">
        <w:tc>
          <w:tcPr>
            <w:tcW w:w="9270" w:type="dxa"/>
            <w:shd w:val="clear" w:color="auto" w:fill="auto"/>
            <w:tcMar>
              <w:top w:w="100" w:type="dxa"/>
              <w:left w:w="100" w:type="dxa"/>
              <w:bottom w:w="100" w:type="dxa"/>
              <w:right w:w="100" w:type="dxa"/>
            </w:tcMar>
          </w:tcPr>
          <w:p w:rsidR="00776183" w:rsidRDefault="00E27F33">
            <w:pPr>
              <w:pStyle w:val="normal0"/>
              <w:rPr>
                <w:rFonts w:ascii="Arial" w:eastAsia="Arial" w:hAnsi="Arial" w:cs="Arial"/>
              </w:rPr>
            </w:pPr>
            <w:r>
              <w:rPr>
                <w:rFonts w:ascii="Arial" w:eastAsia="Arial" w:hAnsi="Arial" w:cs="Arial"/>
              </w:rPr>
              <w:t>Growing awareness of the SCR Additional Information will allow people to make more informed choices about whether to opt-in or opt-out. - 4 votes</w:t>
            </w:r>
          </w:p>
        </w:tc>
      </w:tr>
    </w:tbl>
    <w:p w:rsidR="00776183" w:rsidRDefault="00776183">
      <w:pPr>
        <w:pStyle w:val="Heading2"/>
        <w:keepNext/>
        <w:keepLines/>
        <w:widowControl/>
        <w:spacing w:line="276" w:lineRule="auto"/>
        <w:ind w:left="0" w:right="0"/>
        <w:rPr>
          <w:rFonts w:ascii="Arial" w:eastAsia="Arial" w:hAnsi="Arial" w:cs="Arial"/>
          <w:sz w:val="22"/>
          <w:szCs w:val="22"/>
          <w:u w:val="single"/>
        </w:rPr>
      </w:pPr>
      <w:bookmarkStart w:id="10" w:name="_p9pt1p1s5uqp" w:colFirst="0" w:colLast="0"/>
      <w:bookmarkEnd w:id="10"/>
    </w:p>
    <w:p w:rsidR="00776183" w:rsidRDefault="00776183">
      <w:pPr>
        <w:pStyle w:val="normal0"/>
        <w:widowControl/>
        <w:spacing w:line="276" w:lineRule="auto"/>
        <w:rPr>
          <w:rFonts w:ascii="Arial" w:eastAsia="Arial" w:hAnsi="Arial" w:cs="Arial"/>
        </w:rPr>
      </w:pPr>
    </w:p>
    <w:tbl>
      <w:tblPr>
        <w:tblStyle w:val="a3"/>
        <w:tblW w:w="9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9270"/>
      </w:tblGrid>
      <w:tr w:rsidR="00776183">
        <w:tc>
          <w:tcPr>
            <w:tcW w:w="9270" w:type="dxa"/>
            <w:shd w:val="clear" w:color="auto" w:fill="F4CCCC"/>
            <w:tcMar>
              <w:top w:w="100" w:type="dxa"/>
              <w:left w:w="100" w:type="dxa"/>
              <w:bottom w:w="100" w:type="dxa"/>
              <w:right w:w="100" w:type="dxa"/>
            </w:tcMar>
          </w:tcPr>
          <w:p w:rsidR="00776183" w:rsidRDefault="00E27F33">
            <w:pPr>
              <w:pStyle w:val="normal0"/>
              <w:jc w:val="center"/>
              <w:rPr>
                <w:rFonts w:ascii="Arial" w:eastAsia="Arial" w:hAnsi="Arial" w:cs="Arial"/>
                <w:b/>
              </w:rPr>
            </w:pPr>
            <w:r>
              <w:rPr>
                <w:rFonts w:ascii="Arial" w:eastAsia="Arial" w:hAnsi="Arial" w:cs="Arial"/>
                <w:b/>
              </w:rPr>
              <w:t>Reasons to Oppose - Summary Care Record (Additional Information)</w:t>
            </w:r>
          </w:p>
        </w:tc>
      </w:tr>
      <w:tr w:rsidR="00776183">
        <w:tc>
          <w:tcPr>
            <w:tcW w:w="9270" w:type="dxa"/>
            <w:shd w:val="clear" w:color="auto" w:fill="auto"/>
            <w:tcMar>
              <w:top w:w="100" w:type="dxa"/>
              <w:left w:w="100" w:type="dxa"/>
              <w:bottom w:w="100" w:type="dxa"/>
              <w:right w:w="100" w:type="dxa"/>
            </w:tcMar>
          </w:tcPr>
          <w:p w:rsidR="00776183" w:rsidRDefault="00E27F33">
            <w:pPr>
              <w:pStyle w:val="normal0"/>
              <w:rPr>
                <w:rFonts w:ascii="Arial" w:eastAsia="Arial" w:hAnsi="Arial" w:cs="Arial"/>
              </w:rPr>
            </w:pPr>
            <w:r>
              <w:rPr>
                <w:rFonts w:ascii="Arial" w:eastAsia="Arial" w:hAnsi="Arial" w:cs="Arial"/>
              </w:rPr>
              <w:t>The initial lack of transparency and inadequate communications about the Summary Care Record Additional Information could result in lack of awareness or decreased trust among the public. - 16 votes</w:t>
            </w:r>
          </w:p>
        </w:tc>
      </w:tr>
      <w:tr w:rsidR="00776183">
        <w:tc>
          <w:tcPr>
            <w:tcW w:w="9270" w:type="dxa"/>
            <w:shd w:val="clear" w:color="auto" w:fill="auto"/>
            <w:tcMar>
              <w:top w:w="100" w:type="dxa"/>
              <w:left w:w="100" w:type="dxa"/>
              <w:bottom w:w="100" w:type="dxa"/>
              <w:right w:w="100" w:type="dxa"/>
            </w:tcMar>
          </w:tcPr>
          <w:p w:rsidR="00776183" w:rsidRDefault="00E27F33">
            <w:pPr>
              <w:pStyle w:val="normal0"/>
              <w:rPr>
                <w:rFonts w:ascii="Arial" w:eastAsia="Arial" w:hAnsi="Arial" w:cs="Arial"/>
              </w:rPr>
            </w:pPr>
            <w:r>
              <w:rPr>
                <w:rFonts w:ascii="Arial" w:eastAsia="Arial" w:hAnsi="Arial" w:cs="Arial"/>
              </w:rPr>
              <w:t>People were not given the opportunity to provide explicit consent and many people may be unaware of what information is stored about them, with whom it is shared, and how to opt out of the Summary Care Record due to the changes resulting from COVID response and COPI notices. - 10 votes</w:t>
            </w:r>
          </w:p>
        </w:tc>
      </w:tr>
      <w:tr w:rsidR="00776183">
        <w:tc>
          <w:tcPr>
            <w:tcW w:w="9270" w:type="dxa"/>
            <w:shd w:val="clear" w:color="auto" w:fill="auto"/>
            <w:tcMar>
              <w:top w:w="100" w:type="dxa"/>
              <w:left w:w="100" w:type="dxa"/>
              <w:bottom w:w="100" w:type="dxa"/>
              <w:right w:w="100" w:type="dxa"/>
            </w:tcMar>
          </w:tcPr>
          <w:p w:rsidR="00776183" w:rsidRDefault="00E27F33">
            <w:pPr>
              <w:pStyle w:val="normal0"/>
              <w:rPr>
                <w:rFonts w:ascii="Arial" w:eastAsia="Arial" w:hAnsi="Arial" w:cs="Arial"/>
              </w:rPr>
            </w:pPr>
            <w:r>
              <w:rPr>
                <w:rFonts w:ascii="Arial" w:eastAsia="Arial" w:hAnsi="Arial" w:cs="Arial"/>
              </w:rPr>
              <w:t>The Summary Care Record Additional Information may end up being used for non-COVID response purposes (such as commercial exploitation) which is not the original intent of the initiative. - 9 votes</w:t>
            </w:r>
          </w:p>
        </w:tc>
      </w:tr>
      <w:tr w:rsidR="00776183">
        <w:tc>
          <w:tcPr>
            <w:tcW w:w="9270" w:type="dxa"/>
            <w:shd w:val="clear" w:color="auto" w:fill="auto"/>
            <w:tcMar>
              <w:top w:w="100" w:type="dxa"/>
              <w:left w:w="100" w:type="dxa"/>
              <w:bottom w:w="100" w:type="dxa"/>
              <w:right w:w="100" w:type="dxa"/>
            </w:tcMar>
          </w:tcPr>
          <w:p w:rsidR="00776183" w:rsidRDefault="00E27F33">
            <w:pPr>
              <w:pStyle w:val="normal0"/>
              <w:rPr>
                <w:rFonts w:ascii="Arial" w:eastAsia="Arial" w:hAnsi="Arial" w:cs="Arial"/>
              </w:rPr>
            </w:pPr>
            <w:r>
              <w:rPr>
                <w:rFonts w:ascii="Arial" w:eastAsia="Arial" w:hAnsi="Arial" w:cs="Arial"/>
              </w:rPr>
              <w:t>The Summary Care Record Additional Information increases the information available as well as the need for enhanced security to protect personally identifiable data and records from being inappropriately accessed or shared due to many access points. - 8 votes</w:t>
            </w:r>
          </w:p>
        </w:tc>
      </w:tr>
      <w:tr w:rsidR="00776183">
        <w:tc>
          <w:tcPr>
            <w:tcW w:w="9270" w:type="dxa"/>
            <w:shd w:val="clear" w:color="auto" w:fill="auto"/>
            <w:tcMar>
              <w:top w:w="100" w:type="dxa"/>
              <w:left w:w="100" w:type="dxa"/>
              <w:bottom w:w="100" w:type="dxa"/>
              <w:right w:w="100" w:type="dxa"/>
            </w:tcMar>
          </w:tcPr>
          <w:p w:rsidR="00776183" w:rsidRDefault="00E27F33">
            <w:pPr>
              <w:pStyle w:val="normal0"/>
              <w:rPr>
                <w:rFonts w:ascii="Arial" w:eastAsia="Arial" w:hAnsi="Arial" w:cs="Arial"/>
              </w:rPr>
            </w:pPr>
            <w:r>
              <w:rPr>
                <w:rFonts w:ascii="Arial" w:eastAsia="Arial" w:hAnsi="Arial" w:cs="Arial"/>
              </w:rPr>
              <w:t>Vulnerable populations may not be aware of what information is stored about them, how it is shared, how to access it, and how to opt out. - 7 votes</w:t>
            </w:r>
          </w:p>
        </w:tc>
      </w:tr>
      <w:tr w:rsidR="00776183">
        <w:tc>
          <w:tcPr>
            <w:tcW w:w="9270" w:type="dxa"/>
            <w:shd w:val="clear" w:color="auto" w:fill="auto"/>
            <w:tcMar>
              <w:top w:w="100" w:type="dxa"/>
              <w:left w:w="100" w:type="dxa"/>
              <w:bottom w:w="100" w:type="dxa"/>
              <w:right w:w="100" w:type="dxa"/>
            </w:tcMar>
          </w:tcPr>
          <w:p w:rsidR="00776183" w:rsidRDefault="00E27F33">
            <w:pPr>
              <w:pStyle w:val="normal0"/>
              <w:rPr>
                <w:rFonts w:ascii="Arial" w:eastAsia="Arial" w:hAnsi="Arial" w:cs="Arial"/>
              </w:rPr>
            </w:pPr>
            <w:r>
              <w:rPr>
                <w:rFonts w:ascii="Arial" w:eastAsia="Arial" w:hAnsi="Arial" w:cs="Arial"/>
              </w:rPr>
              <w:t>The vast majority of additional information that is included due to extending or enhancing the Summary Care Record (up to 75%) may not actually be used or utilised. - 4 votes</w:t>
            </w:r>
          </w:p>
        </w:tc>
      </w:tr>
    </w:tbl>
    <w:p w:rsidR="00776183" w:rsidRDefault="00776183">
      <w:pPr>
        <w:pStyle w:val="normal0"/>
        <w:widowControl/>
        <w:spacing w:line="276" w:lineRule="auto"/>
        <w:rPr>
          <w:rFonts w:ascii="Arial" w:eastAsia="Arial" w:hAnsi="Arial" w:cs="Arial"/>
        </w:rPr>
      </w:pPr>
    </w:p>
    <w:p w:rsidR="00776183" w:rsidRDefault="00776183">
      <w:pPr>
        <w:pStyle w:val="normal0"/>
        <w:rPr>
          <w:rFonts w:ascii="Arial" w:eastAsia="Arial" w:hAnsi="Arial" w:cs="Arial"/>
        </w:rPr>
      </w:pPr>
    </w:p>
    <w:p w:rsidR="00776183" w:rsidRDefault="00E27F33">
      <w:pPr>
        <w:pStyle w:val="Heading3"/>
        <w:ind w:firstLine="120"/>
        <w:rPr>
          <w:i/>
        </w:rPr>
      </w:pPr>
      <w:bookmarkStart w:id="11" w:name="_44sinio" w:colFirst="0" w:colLast="0"/>
      <w:bookmarkEnd w:id="11"/>
      <w:r>
        <w:br w:type="page"/>
      </w:r>
    </w:p>
    <w:p w:rsidR="00776183" w:rsidRDefault="00E27F33">
      <w:pPr>
        <w:pStyle w:val="Heading3"/>
        <w:ind w:firstLine="120"/>
        <w:rPr>
          <w:i/>
        </w:rPr>
      </w:pPr>
      <w:bookmarkStart w:id="12" w:name="_a3gi1g1o57ay" w:colFirst="0" w:colLast="0"/>
      <w:bookmarkEnd w:id="12"/>
      <w:r>
        <w:rPr>
          <w:i/>
        </w:rPr>
        <w:lastRenderedPageBreak/>
        <w:t>Q2 What should the future of the data sharing initiative be?</w:t>
      </w:r>
    </w:p>
    <w:p w:rsidR="00776183" w:rsidRDefault="00776183">
      <w:pPr>
        <w:pStyle w:val="normal0"/>
        <w:jc w:val="center"/>
        <w:rPr>
          <w:rFonts w:ascii="Arial" w:eastAsia="Arial" w:hAnsi="Arial" w:cs="Arial"/>
          <w:i/>
        </w:rPr>
      </w:pPr>
    </w:p>
    <w:p w:rsidR="00776183" w:rsidRDefault="00E27F33">
      <w:pPr>
        <w:pStyle w:val="normal0"/>
        <w:widowControl/>
        <w:spacing w:line="276" w:lineRule="auto"/>
        <w:rPr>
          <w:rFonts w:ascii="Arial" w:eastAsia="Arial" w:hAnsi="Arial" w:cs="Arial"/>
          <w:b/>
          <w:i/>
        </w:rPr>
      </w:pPr>
      <w:r>
        <w:rPr>
          <w:rFonts w:ascii="Arial" w:eastAsia="Arial" w:hAnsi="Arial" w:cs="Arial"/>
        </w:rPr>
        <w:t>We heard arguments from witnesses and then voted on two multiple choice questions about what we believe should be the future of the Summary Care Record Additional Information data sharing initiative. The witness speaking in support of the initiative argued that the initiative should continue for as long as it is valuable, and that the decision should be made by the organisation accountable for the initiative (informed by patients and other stakeholders). We heard from the challenge witness (Phil Booth from medConfidential) that the initiative should only continue as long as the pandemic continues, and that the decision should be made by</w:t>
      </w:r>
      <w:r>
        <w:t xml:space="preserve"> </w:t>
      </w:r>
      <w:r>
        <w:rPr>
          <w:rFonts w:ascii="Arial" w:eastAsia="Arial" w:hAnsi="Arial" w:cs="Arial"/>
        </w:rPr>
        <w:t>an independent advisory group of experts and lay people.</w:t>
      </w:r>
    </w:p>
    <w:p w:rsidR="00776183" w:rsidRDefault="00776183">
      <w:pPr>
        <w:pStyle w:val="normal0"/>
        <w:widowControl/>
        <w:spacing w:line="276" w:lineRule="auto"/>
        <w:rPr>
          <w:rFonts w:ascii="Arial" w:eastAsia="Arial" w:hAnsi="Arial" w:cs="Arial"/>
          <w:b/>
          <w:i/>
        </w:rPr>
      </w:pPr>
    </w:p>
    <w:p w:rsidR="00776183" w:rsidRDefault="00E27F33">
      <w:pPr>
        <w:pStyle w:val="normal0"/>
        <w:widowControl/>
        <w:spacing w:line="276" w:lineRule="auto"/>
        <w:rPr>
          <w:rFonts w:ascii="Arial" w:eastAsia="Arial" w:hAnsi="Arial" w:cs="Arial"/>
          <w:b/>
          <w:i/>
        </w:rPr>
      </w:pPr>
      <w:r>
        <w:rPr>
          <w:rFonts w:ascii="Arial" w:eastAsia="Arial" w:hAnsi="Arial" w:cs="Arial"/>
          <w:b/>
          <w:i/>
        </w:rPr>
        <w:t>Q2a: For how long should the initiative continue?</w:t>
      </w:r>
    </w:p>
    <w:p w:rsidR="00776183" w:rsidRDefault="00776183">
      <w:pPr>
        <w:pStyle w:val="normal0"/>
        <w:widowControl/>
        <w:spacing w:line="276" w:lineRule="auto"/>
        <w:rPr>
          <w:rFonts w:ascii="Arial" w:eastAsia="Arial" w:hAnsi="Arial" w:cs="Arial"/>
          <w:b/>
        </w:rPr>
      </w:pPr>
    </w:p>
    <w:tbl>
      <w:tblPr>
        <w:tblStyle w:val="a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5912"/>
        <w:gridCol w:w="1701"/>
        <w:gridCol w:w="1747"/>
      </w:tblGrid>
      <w:tr w:rsidR="00776183">
        <w:tc>
          <w:tcPr>
            <w:tcW w:w="5912" w:type="dxa"/>
            <w:shd w:val="clear" w:color="auto" w:fill="FFD966"/>
            <w:tcMar>
              <w:top w:w="100" w:type="dxa"/>
              <w:left w:w="100" w:type="dxa"/>
              <w:bottom w:w="100" w:type="dxa"/>
              <w:right w:w="100" w:type="dxa"/>
            </w:tcMar>
          </w:tcPr>
          <w:p w:rsidR="00776183" w:rsidRDefault="00E27F33">
            <w:pPr>
              <w:pStyle w:val="normal0"/>
              <w:jc w:val="center"/>
              <w:rPr>
                <w:rFonts w:ascii="Arial" w:eastAsia="Arial" w:hAnsi="Arial" w:cs="Arial"/>
                <w:b/>
              </w:rPr>
            </w:pPr>
            <w:r>
              <w:rPr>
                <w:rFonts w:ascii="Arial" w:eastAsia="Arial" w:hAnsi="Arial" w:cs="Arial"/>
                <w:b/>
              </w:rPr>
              <w:t>Answer choices</w:t>
            </w:r>
          </w:p>
        </w:tc>
        <w:tc>
          <w:tcPr>
            <w:tcW w:w="1701" w:type="dxa"/>
            <w:shd w:val="clear" w:color="auto" w:fill="FFD966"/>
            <w:tcMar>
              <w:top w:w="100" w:type="dxa"/>
              <w:left w:w="100" w:type="dxa"/>
              <w:bottom w:w="100" w:type="dxa"/>
              <w:right w:w="100" w:type="dxa"/>
            </w:tcMar>
          </w:tcPr>
          <w:p w:rsidR="00776183" w:rsidRDefault="00E27F33">
            <w:pPr>
              <w:pStyle w:val="normal0"/>
              <w:jc w:val="center"/>
              <w:rPr>
                <w:rFonts w:ascii="Arial" w:eastAsia="Arial" w:hAnsi="Arial" w:cs="Arial"/>
                <w:b/>
              </w:rPr>
            </w:pPr>
            <w:r>
              <w:rPr>
                <w:rFonts w:ascii="Arial" w:eastAsia="Arial" w:hAnsi="Arial" w:cs="Arial"/>
                <w:b/>
              </w:rPr>
              <w:t>Responses</w:t>
            </w:r>
          </w:p>
        </w:tc>
        <w:tc>
          <w:tcPr>
            <w:tcW w:w="1747" w:type="dxa"/>
            <w:shd w:val="clear" w:color="auto" w:fill="FFD966"/>
            <w:tcMar>
              <w:top w:w="100" w:type="dxa"/>
              <w:left w:w="100" w:type="dxa"/>
              <w:bottom w:w="100" w:type="dxa"/>
              <w:right w:w="100" w:type="dxa"/>
            </w:tcMar>
          </w:tcPr>
          <w:p w:rsidR="00776183" w:rsidRDefault="00E27F33">
            <w:pPr>
              <w:pStyle w:val="normal0"/>
              <w:jc w:val="center"/>
              <w:rPr>
                <w:rFonts w:ascii="Arial" w:eastAsia="Arial" w:hAnsi="Arial" w:cs="Arial"/>
                <w:b/>
              </w:rPr>
            </w:pPr>
            <w:r>
              <w:rPr>
                <w:rFonts w:ascii="Arial" w:eastAsia="Arial" w:hAnsi="Arial" w:cs="Arial"/>
                <w:b/>
              </w:rPr>
              <w:t>Percentage</w:t>
            </w:r>
          </w:p>
        </w:tc>
      </w:tr>
      <w:tr w:rsidR="00776183">
        <w:tc>
          <w:tcPr>
            <w:tcW w:w="5912" w:type="dxa"/>
            <w:shd w:val="clear" w:color="auto" w:fill="auto"/>
            <w:tcMar>
              <w:top w:w="100" w:type="dxa"/>
              <w:left w:w="100" w:type="dxa"/>
              <w:bottom w:w="100" w:type="dxa"/>
              <w:right w:w="100" w:type="dxa"/>
            </w:tcMar>
          </w:tcPr>
          <w:p w:rsidR="00776183" w:rsidRDefault="00E27F33">
            <w:pPr>
              <w:pStyle w:val="normal0"/>
              <w:rPr>
                <w:rFonts w:ascii="Arial" w:eastAsia="Arial" w:hAnsi="Arial" w:cs="Arial"/>
              </w:rPr>
            </w:pPr>
            <w:r>
              <w:rPr>
                <w:rFonts w:ascii="Arial" w:eastAsia="Arial" w:hAnsi="Arial" w:cs="Arial"/>
              </w:rPr>
              <w:t>As short a time as possible</w:t>
            </w:r>
          </w:p>
        </w:tc>
        <w:tc>
          <w:tcPr>
            <w:tcW w:w="1701" w:type="dxa"/>
            <w:shd w:val="clear" w:color="auto" w:fill="auto"/>
            <w:tcMar>
              <w:top w:w="100" w:type="dxa"/>
              <w:left w:w="100" w:type="dxa"/>
              <w:bottom w:w="100" w:type="dxa"/>
              <w:right w:w="100" w:type="dxa"/>
            </w:tcMar>
          </w:tcPr>
          <w:p w:rsidR="00776183" w:rsidRDefault="00E27F33">
            <w:pPr>
              <w:pStyle w:val="normal0"/>
              <w:jc w:val="center"/>
              <w:rPr>
                <w:rFonts w:ascii="Arial" w:eastAsia="Arial" w:hAnsi="Arial" w:cs="Arial"/>
              </w:rPr>
            </w:pPr>
            <w:r>
              <w:rPr>
                <w:rFonts w:ascii="Arial" w:eastAsia="Arial" w:hAnsi="Arial" w:cs="Arial"/>
              </w:rPr>
              <w:t>0</w:t>
            </w:r>
          </w:p>
        </w:tc>
        <w:tc>
          <w:tcPr>
            <w:tcW w:w="1747" w:type="dxa"/>
            <w:shd w:val="clear" w:color="auto" w:fill="auto"/>
            <w:tcMar>
              <w:top w:w="100" w:type="dxa"/>
              <w:left w:w="100" w:type="dxa"/>
              <w:bottom w:w="100" w:type="dxa"/>
              <w:right w:w="100" w:type="dxa"/>
            </w:tcMar>
          </w:tcPr>
          <w:p w:rsidR="00776183" w:rsidRDefault="00E27F33">
            <w:pPr>
              <w:pStyle w:val="normal0"/>
              <w:jc w:val="center"/>
              <w:rPr>
                <w:rFonts w:ascii="Arial" w:eastAsia="Arial" w:hAnsi="Arial" w:cs="Arial"/>
              </w:rPr>
            </w:pPr>
            <w:r>
              <w:rPr>
                <w:rFonts w:ascii="Arial" w:eastAsia="Arial" w:hAnsi="Arial" w:cs="Arial"/>
              </w:rPr>
              <w:t>0%</w:t>
            </w:r>
          </w:p>
        </w:tc>
      </w:tr>
      <w:tr w:rsidR="00776183">
        <w:tc>
          <w:tcPr>
            <w:tcW w:w="5912" w:type="dxa"/>
            <w:shd w:val="clear" w:color="auto" w:fill="auto"/>
            <w:tcMar>
              <w:top w:w="100" w:type="dxa"/>
              <w:left w:w="100" w:type="dxa"/>
              <w:bottom w:w="100" w:type="dxa"/>
              <w:right w:w="100" w:type="dxa"/>
            </w:tcMar>
          </w:tcPr>
          <w:p w:rsidR="00776183" w:rsidRDefault="00E27F33">
            <w:pPr>
              <w:pStyle w:val="normal0"/>
              <w:rPr>
                <w:rFonts w:ascii="Arial" w:eastAsia="Arial" w:hAnsi="Arial" w:cs="Arial"/>
              </w:rPr>
            </w:pPr>
            <w:r>
              <w:rPr>
                <w:rFonts w:ascii="Arial" w:eastAsia="Arial" w:hAnsi="Arial" w:cs="Arial"/>
              </w:rPr>
              <w:t>Only as long as the Covid pandemic continues and emergency powers are in place</w:t>
            </w:r>
          </w:p>
        </w:tc>
        <w:tc>
          <w:tcPr>
            <w:tcW w:w="1701" w:type="dxa"/>
            <w:shd w:val="clear" w:color="auto" w:fill="auto"/>
            <w:tcMar>
              <w:top w:w="100" w:type="dxa"/>
              <w:left w:w="100" w:type="dxa"/>
              <w:bottom w:w="100" w:type="dxa"/>
              <w:right w:w="100" w:type="dxa"/>
            </w:tcMar>
          </w:tcPr>
          <w:p w:rsidR="00776183" w:rsidRDefault="00E27F33">
            <w:pPr>
              <w:pStyle w:val="normal0"/>
              <w:jc w:val="center"/>
              <w:rPr>
                <w:rFonts w:ascii="Arial" w:eastAsia="Arial" w:hAnsi="Arial" w:cs="Arial"/>
              </w:rPr>
            </w:pPr>
            <w:r>
              <w:rPr>
                <w:rFonts w:ascii="Arial" w:eastAsia="Arial" w:hAnsi="Arial" w:cs="Arial"/>
              </w:rPr>
              <w:t>5</w:t>
            </w:r>
          </w:p>
        </w:tc>
        <w:tc>
          <w:tcPr>
            <w:tcW w:w="1747" w:type="dxa"/>
            <w:shd w:val="clear" w:color="auto" w:fill="auto"/>
            <w:tcMar>
              <w:top w:w="100" w:type="dxa"/>
              <w:left w:w="100" w:type="dxa"/>
              <w:bottom w:w="100" w:type="dxa"/>
              <w:right w:w="100" w:type="dxa"/>
            </w:tcMar>
          </w:tcPr>
          <w:p w:rsidR="00776183" w:rsidRDefault="00E27F33">
            <w:pPr>
              <w:pStyle w:val="normal0"/>
              <w:jc w:val="center"/>
              <w:rPr>
                <w:rFonts w:ascii="Arial" w:eastAsia="Arial" w:hAnsi="Arial" w:cs="Arial"/>
              </w:rPr>
            </w:pPr>
            <w:r>
              <w:rPr>
                <w:rFonts w:ascii="Arial" w:eastAsia="Arial" w:hAnsi="Arial" w:cs="Arial"/>
              </w:rPr>
              <w:t>28%</w:t>
            </w:r>
          </w:p>
        </w:tc>
      </w:tr>
      <w:tr w:rsidR="00776183">
        <w:tc>
          <w:tcPr>
            <w:tcW w:w="5912" w:type="dxa"/>
            <w:shd w:val="clear" w:color="auto" w:fill="auto"/>
            <w:tcMar>
              <w:top w:w="100" w:type="dxa"/>
              <w:left w:w="100" w:type="dxa"/>
              <w:bottom w:w="100" w:type="dxa"/>
              <w:right w:w="100" w:type="dxa"/>
            </w:tcMar>
          </w:tcPr>
          <w:p w:rsidR="00776183" w:rsidRDefault="00E27F33">
            <w:pPr>
              <w:pStyle w:val="normal0"/>
              <w:rPr>
                <w:rFonts w:ascii="Arial" w:eastAsia="Arial" w:hAnsi="Arial" w:cs="Arial"/>
              </w:rPr>
            </w:pPr>
            <w:r>
              <w:rPr>
                <w:rFonts w:ascii="Arial" w:eastAsia="Arial" w:hAnsi="Arial" w:cs="Arial"/>
              </w:rPr>
              <w:t>As long as it is valuable (potentially beyond the pandemic and for Covid and non-Covid uses)</w:t>
            </w:r>
          </w:p>
        </w:tc>
        <w:tc>
          <w:tcPr>
            <w:tcW w:w="1701" w:type="dxa"/>
            <w:shd w:val="clear" w:color="auto" w:fill="auto"/>
            <w:tcMar>
              <w:top w:w="100" w:type="dxa"/>
              <w:left w:w="100" w:type="dxa"/>
              <w:bottom w:w="100" w:type="dxa"/>
              <w:right w:w="100" w:type="dxa"/>
            </w:tcMar>
          </w:tcPr>
          <w:p w:rsidR="00776183" w:rsidRDefault="00E27F33">
            <w:pPr>
              <w:pStyle w:val="normal0"/>
              <w:jc w:val="center"/>
              <w:rPr>
                <w:rFonts w:ascii="Arial" w:eastAsia="Arial" w:hAnsi="Arial" w:cs="Arial"/>
              </w:rPr>
            </w:pPr>
            <w:r>
              <w:rPr>
                <w:rFonts w:ascii="Arial" w:eastAsia="Arial" w:hAnsi="Arial" w:cs="Arial"/>
              </w:rPr>
              <w:t>10</w:t>
            </w:r>
          </w:p>
        </w:tc>
        <w:tc>
          <w:tcPr>
            <w:tcW w:w="1747" w:type="dxa"/>
            <w:shd w:val="clear" w:color="auto" w:fill="auto"/>
            <w:tcMar>
              <w:top w:w="100" w:type="dxa"/>
              <w:left w:w="100" w:type="dxa"/>
              <w:bottom w:w="100" w:type="dxa"/>
              <w:right w:w="100" w:type="dxa"/>
            </w:tcMar>
          </w:tcPr>
          <w:p w:rsidR="00776183" w:rsidRDefault="00E27F33">
            <w:pPr>
              <w:pStyle w:val="normal0"/>
              <w:jc w:val="center"/>
              <w:rPr>
                <w:rFonts w:ascii="Arial" w:eastAsia="Arial" w:hAnsi="Arial" w:cs="Arial"/>
              </w:rPr>
            </w:pPr>
            <w:r>
              <w:rPr>
                <w:rFonts w:ascii="Arial" w:eastAsia="Arial" w:hAnsi="Arial" w:cs="Arial"/>
              </w:rPr>
              <w:t>55%</w:t>
            </w:r>
          </w:p>
        </w:tc>
      </w:tr>
      <w:tr w:rsidR="00776183">
        <w:tc>
          <w:tcPr>
            <w:tcW w:w="5912" w:type="dxa"/>
            <w:shd w:val="clear" w:color="auto" w:fill="auto"/>
            <w:tcMar>
              <w:top w:w="100" w:type="dxa"/>
              <w:left w:w="100" w:type="dxa"/>
              <w:bottom w:w="100" w:type="dxa"/>
              <w:right w:w="100" w:type="dxa"/>
            </w:tcMar>
          </w:tcPr>
          <w:p w:rsidR="00776183" w:rsidRDefault="00E27F33">
            <w:pPr>
              <w:pStyle w:val="normal0"/>
              <w:rPr>
                <w:rFonts w:ascii="Arial" w:eastAsia="Arial" w:hAnsi="Arial" w:cs="Arial"/>
              </w:rPr>
            </w:pPr>
            <w:r>
              <w:rPr>
                <w:rFonts w:ascii="Arial" w:eastAsia="Arial" w:hAnsi="Arial" w:cs="Arial"/>
              </w:rPr>
              <w:t>Something else</w:t>
            </w:r>
          </w:p>
        </w:tc>
        <w:tc>
          <w:tcPr>
            <w:tcW w:w="1701" w:type="dxa"/>
            <w:shd w:val="clear" w:color="auto" w:fill="auto"/>
            <w:tcMar>
              <w:top w:w="100" w:type="dxa"/>
              <w:left w:w="100" w:type="dxa"/>
              <w:bottom w:w="100" w:type="dxa"/>
              <w:right w:w="100" w:type="dxa"/>
            </w:tcMar>
          </w:tcPr>
          <w:p w:rsidR="00776183" w:rsidRDefault="00E27F33">
            <w:pPr>
              <w:pStyle w:val="normal0"/>
              <w:jc w:val="center"/>
              <w:rPr>
                <w:rFonts w:ascii="Arial" w:eastAsia="Arial" w:hAnsi="Arial" w:cs="Arial"/>
              </w:rPr>
            </w:pPr>
            <w:r>
              <w:rPr>
                <w:rFonts w:ascii="Arial" w:eastAsia="Arial" w:hAnsi="Arial" w:cs="Arial"/>
              </w:rPr>
              <w:t>3</w:t>
            </w:r>
          </w:p>
        </w:tc>
        <w:tc>
          <w:tcPr>
            <w:tcW w:w="1747" w:type="dxa"/>
            <w:shd w:val="clear" w:color="auto" w:fill="auto"/>
            <w:tcMar>
              <w:top w:w="100" w:type="dxa"/>
              <w:left w:w="100" w:type="dxa"/>
              <w:bottom w:w="100" w:type="dxa"/>
              <w:right w:w="100" w:type="dxa"/>
            </w:tcMar>
          </w:tcPr>
          <w:p w:rsidR="00776183" w:rsidRDefault="00E27F33">
            <w:pPr>
              <w:pStyle w:val="normal0"/>
              <w:jc w:val="center"/>
              <w:rPr>
                <w:rFonts w:ascii="Arial" w:eastAsia="Arial" w:hAnsi="Arial" w:cs="Arial"/>
              </w:rPr>
            </w:pPr>
            <w:r>
              <w:rPr>
                <w:rFonts w:ascii="Arial" w:eastAsia="Arial" w:hAnsi="Arial" w:cs="Arial"/>
              </w:rPr>
              <w:t>17%</w:t>
            </w:r>
          </w:p>
        </w:tc>
      </w:tr>
      <w:tr w:rsidR="00776183">
        <w:tc>
          <w:tcPr>
            <w:tcW w:w="5912" w:type="dxa"/>
            <w:shd w:val="clear" w:color="auto" w:fill="auto"/>
            <w:tcMar>
              <w:top w:w="100" w:type="dxa"/>
              <w:left w:w="100" w:type="dxa"/>
              <w:bottom w:w="100" w:type="dxa"/>
              <w:right w:w="100" w:type="dxa"/>
            </w:tcMar>
          </w:tcPr>
          <w:p w:rsidR="00776183" w:rsidRDefault="00E27F33">
            <w:pPr>
              <w:pStyle w:val="normal0"/>
              <w:rPr>
                <w:rFonts w:ascii="Arial" w:eastAsia="Arial" w:hAnsi="Arial" w:cs="Arial"/>
              </w:rPr>
            </w:pPr>
            <w:r>
              <w:rPr>
                <w:rFonts w:ascii="Arial" w:eastAsia="Arial" w:hAnsi="Arial" w:cs="Arial"/>
              </w:rPr>
              <w:t>TOTAL</w:t>
            </w:r>
          </w:p>
        </w:tc>
        <w:tc>
          <w:tcPr>
            <w:tcW w:w="1701" w:type="dxa"/>
            <w:shd w:val="clear" w:color="auto" w:fill="auto"/>
            <w:tcMar>
              <w:top w:w="100" w:type="dxa"/>
              <w:left w:w="100" w:type="dxa"/>
              <w:bottom w:w="100" w:type="dxa"/>
              <w:right w:w="100" w:type="dxa"/>
            </w:tcMar>
          </w:tcPr>
          <w:p w:rsidR="00776183" w:rsidRDefault="00E27F33">
            <w:pPr>
              <w:pStyle w:val="normal0"/>
              <w:jc w:val="center"/>
              <w:rPr>
                <w:rFonts w:ascii="Arial" w:eastAsia="Arial" w:hAnsi="Arial" w:cs="Arial"/>
              </w:rPr>
            </w:pPr>
            <w:r>
              <w:rPr>
                <w:rFonts w:ascii="Arial" w:eastAsia="Arial" w:hAnsi="Arial" w:cs="Arial"/>
              </w:rPr>
              <w:t>18</w:t>
            </w:r>
          </w:p>
        </w:tc>
        <w:tc>
          <w:tcPr>
            <w:tcW w:w="1747" w:type="dxa"/>
            <w:shd w:val="clear" w:color="auto" w:fill="auto"/>
            <w:tcMar>
              <w:top w:w="100" w:type="dxa"/>
              <w:left w:w="100" w:type="dxa"/>
              <w:bottom w:w="100" w:type="dxa"/>
              <w:right w:w="100" w:type="dxa"/>
            </w:tcMar>
          </w:tcPr>
          <w:p w:rsidR="00776183" w:rsidRDefault="00E27F33">
            <w:pPr>
              <w:pStyle w:val="normal0"/>
              <w:jc w:val="center"/>
              <w:rPr>
                <w:rFonts w:ascii="Arial" w:eastAsia="Arial" w:hAnsi="Arial" w:cs="Arial"/>
              </w:rPr>
            </w:pPr>
            <w:r>
              <w:rPr>
                <w:rFonts w:ascii="Arial" w:eastAsia="Arial" w:hAnsi="Arial" w:cs="Arial"/>
              </w:rPr>
              <w:t>100%</w:t>
            </w:r>
          </w:p>
        </w:tc>
      </w:tr>
    </w:tbl>
    <w:p w:rsidR="00776183" w:rsidRDefault="00776183">
      <w:pPr>
        <w:pStyle w:val="normal0"/>
        <w:ind w:left="720"/>
        <w:rPr>
          <w:rFonts w:ascii="Arial" w:eastAsia="Arial" w:hAnsi="Arial" w:cs="Arial"/>
        </w:rPr>
      </w:pPr>
    </w:p>
    <w:p w:rsidR="00776183" w:rsidRDefault="00E27F33">
      <w:pPr>
        <w:pStyle w:val="normal0"/>
        <w:jc w:val="center"/>
        <w:rPr>
          <w:rFonts w:ascii="Arial" w:eastAsia="Arial" w:hAnsi="Arial" w:cs="Arial"/>
        </w:rPr>
      </w:pPr>
      <w:r>
        <w:rPr>
          <w:rFonts w:ascii="Arial" w:eastAsia="Arial" w:hAnsi="Arial" w:cs="Arial"/>
          <w:noProof/>
          <w:lang w:val="en-GB"/>
        </w:rPr>
        <w:drawing>
          <wp:inline distT="114300" distB="114300" distL="114300" distR="114300">
            <wp:extent cx="4735350" cy="3004245"/>
            <wp:effectExtent l="0" t="0" r="0" b="0"/>
            <wp:docPr id="18"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9" cstate="print"/>
                    <a:srcRect t="1141" b="1141"/>
                    <a:stretch>
                      <a:fillRect/>
                    </a:stretch>
                  </pic:blipFill>
                  <pic:spPr>
                    <a:xfrm>
                      <a:off x="0" y="0"/>
                      <a:ext cx="4735350" cy="3004245"/>
                    </a:xfrm>
                    <a:prstGeom prst="rect">
                      <a:avLst/>
                    </a:prstGeom>
                    <a:ln/>
                  </pic:spPr>
                </pic:pic>
              </a:graphicData>
            </a:graphic>
          </wp:inline>
        </w:drawing>
      </w:r>
    </w:p>
    <w:p w:rsidR="00776183" w:rsidRDefault="00776183">
      <w:pPr>
        <w:pStyle w:val="normal0"/>
        <w:rPr>
          <w:rFonts w:ascii="Arial" w:eastAsia="Arial" w:hAnsi="Arial" w:cs="Arial"/>
        </w:rPr>
      </w:pPr>
    </w:p>
    <w:p w:rsidR="00776183" w:rsidRDefault="00E27F33">
      <w:pPr>
        <w:pStyle w:val="normal0"/>
        <w:rPr>
          <w:rFonts w:ascii="Arial" w:eastAsia="Arial" w:hAnsi="Arial" w:cs="Arial"/>
        </w:rPr>
      </w:pPr>
      <w:r>
        <w:rPr>
          <w:rFonts w:ascii="Arial" w:eastAsia="Arial" w:hAnsi="Arial" w:cs="Arial"/>
        </w:rPr>
        <w:t xml:space="preserve">When voting on this question in the online questionnaire, we were each asked to give a brief reason for our answer. Reasons will be analysed and reported in the Juries’ Report in June.  </w:t>
      </w:r>
    </w:p>
    <w:p w:rsidR="00776183" w:rsidRDefault="00776183">
      <w:pPr>
        <w:pStyle w:val="normal0"/>
        <w:widowControl/>
        <w:spacing w:line="276" w:lineRule="auto"/>
        <w:rPr>
          <w:rFonts w:ascii="Arial" w:eastAsia="Arial" w:hAnsi="Arial" w:cs="Arial"/>
          <w:b/>
          <w:i/>
        </w:rPr>
      </w:pPr>
    </w:p>
    <w:p w:rsidR="00776183" w:rsidRDefault="00E27F33">
      <w:pPr>
        <w:pStyle w:val="normal0"/>
        <w:widowControl/>
        <w:spacing w:line="276" w:lineRule="auto"/>
        <w:rPr>
          <w:rFonts w:ascii="Arial" w:eastAsia="Arial" w:hAnsi="Arial" w:cs="Arial"/>
          <w:b/>
          <w:i/>
        </w:rPr>
      </w:pPr>
      <w:r>
        <w:br w:type="page"/>
      </w:r>
    </w:p>
    <w:p w:rsidR="00776183" w:rsidRDefault="00E27F33">
      <w:pPr>
        <w:pStyle w:val="normal0"/>
        <w:widowControl/>
        <w:spacing w:line="276" w:lineRule="auto"/>
        <w:rPr>
          <w:rFonts w:ascii="Arial" w:eastAsia="Arial" w:hAnsi="Arial" w:cs="Arial"/>
          <w:b/>
          <w:i/>
        </w:rPr>
      </w:pPr>
      <w:r>
        <w:rPr>
          <w:rFonts w:ascii="Arial" w:eastAsia="Arial" w:hAnsi="Arial" w:cs="Arial"/>
          <w:b/>
          <w:i/>
        </w:rPr>
        <w:lastRenderedPageBreak/>
        <w:t>Q2b: By whom should these decisions be made?</w:t>
      </w:r>
    </w:p>
    <w:p w:rsidR="00776183" w:rsidRDefault="00776183">
      <w:pPr>
        <w:pStyle w:val="normal0"/>
        <w:widowControl/>
        <w:spacing w:line="276" w:lineRule="auto"/>
        <w:rPr>
          <w:rFonts w:ascii="Arial" w:eastAsia="Arial" w:hAnsi="Arial" w:cs="Arial"/>
          <w:b/>
        </w:rPr>
      </w:pPr>
    </w:p>
    <w:tbl>
      <w:tblPr>
        <w:tblStyle w:val="a5"/>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5912"/>
        <w:gridCol w:w="1701"/>
        <w:gridCol w:w="1747"/>
      </w:tblGrid>
      <w:tr w:rsidR="00776183">
        <w:tc>
          <w:tcPr>
            <w:tcW w:w="5912" w:type="dxa"/>
            <w:shd w:val="clear" w:color="auto" w:fill="FFD966"/>
            <w:tcMar>
              <w:top w:w="100" w:type="dxa"/>
              <w:left w:w="100" w:type="dxa"/>
              <w:bottom w:w="100" w:type="dxa"/>
              <w:right w:w="100" w:type="dxa"/>
            </w:tcMar>
          </w:tcPr>
          <w:p w:rsidR="00776183" w:rsidRDefault="00E27F33">
            <w:pPr>
              <w:pStyle w:val="normal0"/>
              <w:jc w:val="center"/>
              <w:rPr>
                <w:rFonts w:ascii="Arial" w:eastAsia="Arial" w:hAnsi="Arial" w:cs="Arial"/>
                <w:b/>
              </w:rPr>
            </w:pPr>
            <w:r>
              <w:rPr>
                <w:rFonts w:ascii="Arial" w:eastAsia="Arial" w:hAnsi="Arial" w:cs="Arial"/>
                <w:b/>
              </w:rPr>
              <w:t>Answer choices</w:t>
            </w:r>
          </w:p>
        </w:tc>
        <w:tc>
          <w:tcPr>
            <w:tcW w:w="1701" w:type="dxa"/>
            <w:shd w:val="clear" w:color="auto" w:fill="FFD966"/>
            <w:tcMar>
              <w:top w:w="100" w:type="dxa"/>
              <w:left w:w="100" w:type="dxa"/>
              <w:bottom w:w="100" w:type="dxa"/>
              <w:right w:w="100" w:type="dxa"/>
            </w:tcMar>
          </w:tcPr>
          <w:p w:rsidR="00776183" w:rsidRDefault="00E27F33">
            <w:pPr>
              <w:pStyle w:val="normal0"/>
              <w:jc w:val="center"/>
              <w:rPr>
                <w:rFonts w:ascii="Arial" w:eastAsia="Arial" w:hAnsi="Arial" w:cs="Arial"/>
                <w:b/>
              </w:rPr>
            </w:pPr>
            <w:r>
              <w:rPr>
                <w:rFonts w:ascii="Arial" w:eastAsia="Arial" w:hAnsi="Arial" w:cs="Arial"/>
                <w:b/>
              </w:rPr>
              <w:t>Responses</w:t>
            </w:r>
          </w:p>
        </w:tc>
        <w:tc>
          <w:tcPr>
            <w:tcW w:w="1747" w:type="dxa"/>
            <w:shd w:val="clear" w:color="auto" w:fill="FFD966"/>
            <w:tcMar>
              <w:top w:w="100" w:type="dxa"/>
              <w:left w:w="100" w:type="dxa"/>
              <w:bottom w:w="100" w:type="dxa"/>
              <w:right w:w="100" w:type="dxa"/>
            </w:tcMar>
          </w:tcPr>
          <w:p w:rsidR="00776183" w:rsidRDefault="00E27F33">
            <w:pPr>
              <w:pStyle w:val="normal0"/>
              <w:jc w:val="center"/>
              <w:rPr>
                <w:rFonts w:ascii="Arial" w:eastAsia="Arial" w:hAnsi="Arial" w:cs="Arial"/>
                <w:b/>
              </w:rPr>
            </w:pPr>
            <w:r>
              <w:rPr>
                <w:rFonts w:ascii="Arial" w:eastAsia="Arial" w:hAnsi="Arial" w:cs="Arial"/>
                <w:b/>
              </w:rPr>
              <w:t>Percentage</w:t>
            </w:r>
          </w:p>
        </w:tc>
      </w:tr>
      <w:tr w:rsidR="00776183">
        <w:tc>
          <w:tcPr>
            <w:tcW w:w="5912" w:type="dxa"/>
            <w:shd w:val="clear" w:color="auto" w:fill="auto"/>
            <w:tcMar>
              <w:top w:w="100" w:type="dxa"/>
              <w:left w:w="100" w:type="dxa"/>
              <w:bottom w:w="100" w:type="dxa"/>
              <w:right w:w="100" w:type="dxa"/>
            </w:tcMar>
          </w:tcPr>
          <w:p w:rsidR="00776183" w:rsidRDefault="00E27F33">
            <w:pPr>
              <w:pStyle w:val="normal0"/>
              <w:rPr>
                <w:rFonts w:ascii="Arial" w:eastAsia="Arial" w:hAnsi="Arial" w:cs="Arial"/>
              </w:rPr>
            </w:pPr>
            <w:r>
              <w:rPr>
                <w:rFonts w:ascii="Arial" w:eastAsia="Arial" w:hAnsi="Arial" w:cs="Arial"/>
              </w:rPr>
              <w:t>An independent advisory group of experts and lay people</w:t>
            </w:r>
          </w:p>
        </w:tc>
        <w:tc>
          <w:tcPr>
            <w:tcW w:w="1701" w:type="dxa"/>
            <w:shd w:val="clear" w:color="auto" w:fill="auto"/>
            <w:tcMar>
              <w:top w:w="100" w:type="dxa"/>
              <w:left w:w="100" w:type="dxa"/>
              <w:bottom w:w="100" w:type="dxa"/>
              <w:right w:w="100" w:type="dxa"/>
            </w:tcMar>
          </w:tcPr>
          <w:p w:rsidR="00776183" w:rsidRDefault="00E27F33">
            <w:pPr>
              <w:pStyle w:val="normal0"/>
              <w:jc w:val="center"/>
              <w:rPr>
                <w:rFonts w:ascii="Arial" w:eastAsia="Arial" w:hAnsi="Arial" w:cs="Arial"/>
              </w:rPr>
            </w:pPr>
            <w:r>
              <w:rPr>
                <w:rFonts w:ascii="Arial" w:eastAsia="Arial" w:hAnsi="Arial" w:cs="Arial"/>
              </w:rPr>
              <w:t>17</w:t>
            </w:r>
          </w:p>
        </w:tc>
        <w:tc>
          <w:tcPr>
            <w:tcW w:w="1747" w:type="dxa"/>
            <w:shd w:val="clear" w:color="auto" w:fill="auto"/>
            <w:tcMar>
              <w:top w:w="100" w:type="dxa"/>
              <w:left w:w="100" w:type="dxa"/>
              <w:bottom w:w="100" w:type="dxa"/>
              <w:right w:w="100" w:type="dxa"/>
            </w:tcMar>
          </w:tcPr>
          <w:p w:rsidR="00776183" w:rsidRDefault="00E27F33">
            <w:pPr>
              <w:pStyle w:val="normal0"/>
              <w:jc w:val="center"/>
              <w:rPr>
                <w:rFonts w:ascii="Arial" w:eastAsia="Arial" w:hAnsi="Arial" w:cs="Arial"/>
              </w:rPr>
            </w:pPr>
            <w:r>
              <w:rPr>
                <w:rFonts w:ascii="Arial" w:eastAsia="Arial" w:hAnsi="Arial" w:cs="Arial"/>
              </w:rPr>
              <w:t>95%</w:t>
            </w:r>
          </w:p>
        </w:tc>
      </w:tr>
      <w:tr w:rsidR="00776183">
        <w:tc>
          <w:tcPr>
            <w:tcW w:w="5912" w:type="dxa"/>
            <w:shd w:val="clear" w:color="auto" w:fill="auto"/>
            <w:tcMar>
              <w:top w:w="100" w:type="dxa"/>
              <w:left w:w="100" w:type="dxa"/>
              <w:bottom w:w="100" w:type="dxa"/>
              <w:right w:w="100" w:type="dxa"/>
            </w:tcMar>
          </w:tcPr>
          <w:p w:rsidR="00776183" w:rsidRDefault="00E27F33">
            <w:pPr>
              <w:pStyle w:val="normal0"/>
              <w:rPr>
                <w:rFonts w:ascii="Arial" w:eastAsia="Arial" w:hAnsi="Arial" w:cs="Arial"/>
              </w:rPr>
            </w:pPr>
            <w:r>
              <w:rPr>
                <w:rFonts w:ascii="Arial" w:eastAsia="Arial" w:hAnsi="Arial" w:cs="Arial"/>
              </w:rPr>
              <w:t>The minister or organisation accountable for the data initiative</w:t>
            </w:r>
          </w:p>
        </w:tc>
        <w:tc>
          <w:tcPr>
            <w:tcW w:w="1701" w:type="dxa"/>
            <w:shd w:val="clear" w:color="auto" w:fill="auto"/>
            <w:tcMar>
              <w:top w:w="100" w:type="dxa"/>
              <w:left w:w="100" w:type="dxa"/>
              <w:bottom w:w="100" w:type="dxa"/>
              <w:right w:w="100" w:type="dxa"/>
            </w:tcMar>
          </w:tcPr>
          <w:p w:rsidR="00776183" w:rsidRDefault="00E27F33">
            <w:pPr>
              <w:pStyle w:val="normal0"/>
              <w:jc w:val="center"/>
              <w:rPr>
                <w:rFonts w:ascii="Arial" w:eastAsia="Arial" w:hAnsi="Arial" w:cs="Arial"/>
              </w:rPr>
            </w:pPr>
            <w:r>
              <w:rPr>
                <w:rFonts w:ascii="Arial" w:eastAsia="Arial" w:hAnsi="Arial" w:cs="Arial"/>
              </w:rPr>
              <w:t>0</w:t>
            </w:r>
          </w:p>
        </w:tc>
        <w:tc>
          <w:tcPr>
            <w:tcW w:w="1747" w:type="dxa"/>
            <w:shd w:val="clear" w:color="auto" w:fill="auto"/>
            <w:tcMar>
              <w:top w:w="100" w:type="dxa"/>
              <w:left w:w="100" w:type="dxa"/>
              <w:bottom w:w="100" w:type="dxa"/>
              <w:right w:w="100" w:type="dxa"/>
            </w:tcMar>
          </w:tcPr>
          <w:p w:rsidR="00776183" w:rsidRDefault="00E27F33">
            <w:pPr>
              <w:pStyle w:val="normal0"/>
              <w:jc w:val="center"/>
              <w:rPr>
                <w:rFonts w:ascii="Arial" w:eastAsia="Arial" w:hAnsi="Arial" w:cs="Arial"/>
              </w:rPr>
            </w:pPr>
            <w:r>
              <w:rPr>
                <w:rFonts w:ascii="Arial" w:eastAsia="Arial" w:hAnsi="Arial" w:cs="Arial"/>
              </w:rPr>
              <w:t>0</w:t>
            </w:r>
          </w:p>
        </w:tc>
      </w:tr>
      <w:tr w:rsidR="00776183">
        <w:tc>
          <w:tcPr>
            <w:tcW w:w="5912" w:type="dxa"/>
            <w:shd w:val="clear" w:color="auto" w:fill="auto"/>
            <w:tcMar>
              <w:top w:w="100" w:type="dxa"/>
              <w:left w:w="100" w:type="dxa"/>
              <w:bottom w:w="100" w:type="dxa"/>
              <w:right w:w="100" w:type="dxa"/>
            </w:tcMar>
          </w:tcPr>
          <w:p w:rsidR="00776183" w:rsidRDefault="00E27F33">
            <w:pPr>
              <w:pStyle w:val="normal0"/>
              <w:rPr>
                <w:rFonts w:ascii="Arial" w:eastAsia="Arial" w:hAnsi="Arial" w:cs="Arial"/>
              </w:rPr>
            </w:pPr>
            <w:r>
              <w:rPr>
                <w:rFonts w:ascii="Arial" w:eastAsia="Arial" w:hAnsi="Arial" w:cs="Arial"/>
              </w:rPr>
              <w:t>Parliament</w:t>
            </w:r>
          </w:p>
        </w:tc>
        <w:tc>
          <w:tcPr>
            <w:tcW w:w="1701" w:type="dxa"/>
            <w:shd w:val="clear" w:color="auto" w:fill="auto"/>
            <w:tcMar>
              <w:top w:w="100" w:type="dxa"/>
              <w:left w:w="100" w:type="dxa"/>
              <w:bottom w:w="100" w:type="dxa"/>
              <w:right w:w="100" w:type="dxa"/>
            </w:tcMar>
          </w:tcPr>
          <w:p w:rsidR="00776183" w:rsidRDefault="00E27F33">
            <w:pPr>
              <w:pStyle w:val="normal0"/>
              <w:jc w:val="center"/>
              <w:rPr>
                <w:rFonts w:ascii="Arial" w:eastAsia="Arial" w:hAnsi="Arial" w:cs="Arial"/>
              </w:rPr>
            </w:pPr>
            <w:r>
              <w:rPr>
                <w:rFonts w:ascii="Arial" w:eastAsia="Arial" w:hAnsi="Arial" w:cs="Arial"/>
              </w:rPr>
              <w:t>0</w:t>
            </w:r>
          </w:p>
        </w:tc>
        <w:tc>
          <w:tcPr>
            <w:tcW w:w="1747" w:type="dxa"/>
            <w:shd w:val="clear" w:color="auto" w:fill="auto"/>
            <w:tcMar>
              <w:top w:w="100" w:type="dxa"/>
              <w:left w:w="100" w:type="dxa"/>
              <w:bottom w:w="100" w:type="dxa"/>
              <w:right w:w="100" w:type="dxa"/>
            </w:tcMar>
          </w:tcPr>
          <w:p w:rsidR="00776183" w:rsidRDefault="00E27F33">
            <w:pPr>
              <w:pStyle w:val="normal0"/>
              <w:jc w:val="center"/>
              <w:rPr>
                <w:rFonts w:ascii="Arial" w:eastAsia="Arial" w:hAnsi="Arial" w:cs="Arial"/>
              </w:rPr>
            </w:pPr>
            <w:r>
              <w:rPr>
                <w:rFonts w:ascii="Arial" w:eastAsia="Arial" w:hAnsi="Arial" w:cs="Arial"/>
              </w:rPr>
              <w:t>0</w:t>
            </w:r>
          </w:p>
        </w:tc>
      </w:tr>
      <w:tr w:rsidR="00776183">
        <w:tc>
          <w:tcPr>
            <w:tcW w:w="5912" w:type="dxa"/>
            <w:shd w:val="clear" w:color="auto" w:fill="auto"/>
            <w:tcMar>
              <w:top w:w="100" w:type="dxa"/>
              <w:left w:w="100" w:type="dxa"/>
              <w:bottom w:w="100" w:type="dxa"/>
              <w:right w:w="100" w:type="dxa"/>
            </w:tcMar>
          </w:tcPr>
          <w:p w:rsidR="00776183" w:rsidRDefault="00E27F33">
            <w:pPr>
              <w:pStyle w:val="normal0"/>
              <w:rPr>
                <w:rFonts w:ascii="Arial" w:eastAsia="Arial" w:hAnsi="Arial" w:cs="Arial"/>
              </w:rPr>
            </w:pPr>
            <w:r>
              <w:rPr>
                <w:rFonts w:ascii="Arial" w:eastAsia="Arial" w:hAnsi="Arial" w:cs="Arial"/>
              </w:rPr>
              <w:t>Someone else</w:t>
            </w:r>
          </w:p>
        </w:tc>
        <w:tc>
          <w:tcPr>
            <w:tcW w:w="1701" w:type="dxa"/>
            <w:shd w:val="clear" w:color="auto" w:fill="auto"/>
            <w:tcMar>
              <w:top w:w="100" w:type="dxa"/>
              <w:left w:w="100" w:type="dxa"/>
              <w:bottom w:w="100" w:type="dxa"/>
              <w:right w:w="100" w:type="dxa"/>
            </w:tcMar>
          </w:tcPr>
          <w:p w:rsidR="00776183" w:rsidRDefault="00E27F33">
            <w:pPr>
              <w:pStyle w:val="normal0"/>
              <w:jc w:val="center"/>
              <w:rPr>
                <w:rFonts w:ascii="Arial" w:eastAsia="Arial" w:hAnsi="Arial" w:cs="Arial"/>
              </w:rPr>
            </w:pPr>
            <w:r>
              <w:rPr>
                <w:rFonts w:ascii="Arial" w:eastAsia="Arial" w:hAnsi="Arial" w:cs="Arial"/>
              </w:rPr>
              <w:t>1</w:t>
            </w:r>
          </w:p>
        </w:tc>
        <w:tc>
          <w:tcPr>
            <w:tcW w:w="1747" w:type="dxa"/>
            <w:shd w:val="clear" w:color="auto" w:fill="auto"/>
            <w:tcMar>
              <w:top w:w="100" w:type="dxa"/>
              <w:left w:w="100" w:type="dxa"/>
              <w:bottom w:w="100" w:type="dxa"/>
              <w:right w:w="100" w:type="dxa"/>
            </w:tcMar>
          </w:tcPr>
          <w:p w:rsidR="00776183" w:rsidRDefault="00E27F33">
            <w:pPr>
              <w:pStyle w:val="normal0"/>
              <w:jc w:val="center"/>
              <w:rPr>
                <w:rFonts w:ascii="Arial" w:eastAsia="Arial" w:hAnsi="Arial" w:cs="Arial"/>
              </w:rPr>
            </w:pPr>
            <w:r>
              <w:rPr>
                <w:rFonts w:ascii="Arial" w:eastAsia="Arial" w:hAnsi="Arial" w:cs="Arial"/>
              </w:rPr>
              <w:t>5%</w:t>
            </w:r>
          </w:p>
        </w:tc>
      </w:tr>
      <w:tr w:rsidR="00776183">
        <w:tc>
          <w:tcPr>
            <w:tcW w:w="5912" w:type="dxa"/>
            <w:shd w:val="clear" w:color="auto" w:fill="auto"/>
            <w:tcMar>
              <w:top w:w="100" w:type="dxa"/>
              <w:left w:w="100" w:type="dxa"/>
              <w:bottom w:w="100" w:type="dxa"/>
              <w:right w:w="100" w:type="dxa"/>
            </w:tcMar>
          </w:tcPr>
          <w:p w:rsidR="00776183" w:rsidRDefault="00E27F33">
            <w:pPr>
              <w:pStyle w:val="normal0"/>
              <w:rPr>
                <w:rFonts w:ascii="Arial" w:eastAsia="Arial" w:hAnsi="Arial" w:cs="Arial"/>
              </w:rPr>
            </w:pPr>
            <w:r>
              <w:rPr>
                <w:rFonts w:ascii="Arial" w:eastAsia="Arial" w:hAnsi="Arial" w:cs="Arial"/>
              </w:rPr>
              <w:t>TOTAL</w:t>
            </w:r>
          </w:p>
        </w:tc>
        <w:tc>
          <w:tcPr>
            <w:tcW w:w="1701" w:type="dxa"/>
            <w:shd w:val="clear" w:color="auto" w:fill="auto"/>
            <w:tcMar>
              <w:top w:w="100" w:type="dxa"/>
              <w:left w:w="100" w:type="dxa"/>
              <w:bottom w:w="100" w:type="dxa"/>
              <w:right w:w="100" w:type="dxa"/>
            </w:tcMar>
          </w:tcPr>
          <w:p w:rsidR="00776183" w:rsidRDefault="00E27F33">
            <w:pPr>
              <w:pStyle w:val="normal0"/>
              <w:jc w:val="center"/>
              <w:rPr>
                <w:rFonts w:ascii="Arial" w:eastAsia="Arial" w:hAnsi="Arial" w:cs="Arial"/>
              </w:rPr>
            </w:pPr>
            <w:r>
              <w:rPr>
                <w:rFonts w:ascii="Arial" w:eastAsia="Arial" w:hAnsi="Arial" w:cs="Arial"/>
              </w:rPr>
              <w:t>18</w:t>
            </w:r>
          </w:p>
        </w:tc>
        <w:tc>
          <w:tcPr>
            <w:tcW w:w="1747" w:type="dxa"/>
            <w:shd w:val="clear" w:color="auto" w:fill="auto"/>
            <w:tcMar>
              <w:top w:w="100" w:type="dxa"/>
              <w:left w:w="100" w:type="dxa"/>
              <w:bottom w:w="100" w:type="dxa"/>
              <w:right w:w="100" w:type="dxa"/>
            </w:tcMar>
          </w:tcPr>
          <w:p w:rsidR="00776183" w:rsidRDefault="00E27F33">
            <w:pPr>
              <w:pStyle w:val="normal0"/>
              <w:jc w:val="center"/>
              <w:rPr>
                <w:rFonts w:ascii="Arial" w:eastAsia="Arial" w:hAnsi="Arial" w:cs="Arial"/>
              </w:rPr>
            </w:pPr>
            <w:r>
              <w:rPr>
                <w:rFonts w:ascii="Arial" w:eastAsia="Arial" w:hAnsi="Arial" w:cs="Arial"/>
              </w:rPr>
              <w:t>100%</w:t>
            </w:r>
          </w:p>
        </w:tc>
      </w:tr>
    </w:tbl>
    <w:p w:rsidR="00776183" w:rsidRDefault="00776183">
      <w:pPr>
        <w:pStyle w:val="normal0"/>
        <w:rPr>
          <w:rFonts w:ascii="Arial" w:eastAsia="Arial" w:hAnsi="Arial" w:cs="Arial"/>
        </w:rPr>
      </w:pPr>
    </w:p>
    <w:p w:rsidR="00776183" w:rsidRDefault="00E27F33">
      <w:pPr>
        <w:pStyle w:val="normal0"/>
        <w:jc w:val="center"/>
        <w:rPr>
          <w:rFonts w:ascii="Arial" w:eastAsia="Arial" w:hAnsi="Arial" w:cs="Arial"/>
        </w:rPr>
      </w:pPr>
      <w:r>
        <w:rPr>
          <w:rFonts w:ascii="Arial" w:eastAsia="Arial" w:hAnsi="Arial" w:cs="Arial"/>
          <w:noProof/>
          <w:lang w:val="en-GB"/>
        </w:rPr>
        <w:drawing>
          <wp:inline distT="114300" distB="114300" distL="114300" distR="114300">
            <wp:extent cx="3978113" cy="2554473"/>
            <wp:effectExtent l="0" t="0" r="0" b="0"/>
            <wp:docPr id="10"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20" cstate="print"/>
                    <a:srcRect l="396" r="396"/>
                    <a:stretch>
                      <a:fillRect/>
                    </a:stretch>
                  </pic:blipFill>
                  <pic:spPr>
                    <a:xfrm>
                      <a:off x="0" y="0"/>
                      <a:ext cx="3978113" cy="2554473"/>
                    </a:xfrm>
                    <a:prstGeom prst="rect">
                      <a:avLst/>
                    </a:prstGeom>
                    <a:ln/>
                  </pic:spPr>
                </pic:pic>
              </a:graphicData>
            </a:graphic>
          </wp:inline>
        </w:drawing>
      </w:r>
    </w:p>
    <w:p w:rsidR="00776183" w:rsidRDefault="00776183">
      <w:pPr>
        <w:pStyle w:val="normal0"/>
        <w:rPr>
          <w:rFonts w:ascii="Arial" w:eastAsia="Arial" w:hAnsi="Arial" w:cs="Arial"/>
        </w:rPr>
      </w:pPr>
    </w:p>
    <w:p w:rsidR="00776183" w:rsidRDefault="00E27F33">
      <w:pPr>
        <w:pStyle w:val="normal0"/>
        <w:rPr>
          <w:rFonts w:ascii="Arial" w:eastAsia="Arial" w:hAnsi="Arial" w:cs="Arial"/>
        </w:rPr>
      </w:pPr>
      <w:r>
        <w:rPr>
          <w:rFonts w:ascii="Arial" w:eastAsia="Arial" w:hAnsi="Arial" w:cs="Arial"/>
        </w:rPr>
        <w:t xml:space="preserve">When voting on this question in the online questionnaire, we were each asked to give a brief reason for our answer. Reasons will be analysed and reported in the Juries’ Report in June.  </w:t>
      </w:r>
    </w:p>
    <w:p w:rsidR="00776183" w:rsidRDefault="00776183">
      <w:pPr>
        <w:pStyle w:val="normal0"/>
        <w:widowControl/>
        <w:spacing w:line="276" w:lineRule="auto"/>
        <w:rPr>
          <w:rFonts w:ascii="Arial" w:eastAsia="Arial" w:hAnsi="Arial" w:cs="Arial"/>
        </w:rPr>
      </w:pPr>
    </w:p>
    <w:p w:rsidR="00776183" w:rsidRDefault="00E27F33">
      <w:pPr>
        <w:pStyle w:val="normal0"/>
        <w:widowControl/>
        <w:spacing w:after="200" w:line="276" w:lineRule="auto"/>
        <w:rPr>
          <w:rFonts w:ascii="Arial" w:eastAsia="Arial" w:hAnsi="Arial" w:cs="Arial"/>
        </w:rPr>
      </w:pPr>
      <w:r>
        <w:br w:type="page"/>
      </w:r>
    </w:p>
    <w:p w:rsidR="00776183" w:rsidRDefault="00E27F33">
      <w:pPr>
        <w:pStyle w:val="normal0"/>
        <w:widowControl/>
        <w:spacing w:after="200" w:line="276" w:lineRule="auto"/>
        <w:rPr>
          <w:color w:val="000000"/>
        </w:rPr>
      </w:pPr>
      <w:r>
        <w:rPr>
          <w:rFonts w:ascii="Arial" w:eastAsia="Arial" w:hAnsi="Arial" w:cs="Arial"/>
        </w:rPr>
        <w:lastRenderedPageBreak/>
        <w:t>We were also asked two further questions about the future of the data sharing initiative:</w:t>
      </w:r>
    </w:p>
    <w:p w:rsidR="00776183" w:rsidRDefault="00E27F33">
      <w:pPr>
        <w:pStyle w:val="normal0"/>
        <w:widowControl/>
        <w:numPr>
          <w:ilvl w:val="0"/>
          <w:numId w:val="9"/>
        </w:numPr>
        <w:spacing w:line="276" w:lineRule="auto"/>
      </w:pPr>
      <w:r>
        <w:rPr>
          <w:rFonts w:ascii="Arial" w:eastAsia="Arial" w:hAnsi="Arial" w:cs="Arial"/>
        </w:rPr>
        <w:t>What actions, if any, could be taken to engender greater public trust in the initiative? (Q2c)</w:t>
      </w:r>
    </w:p>
    <w:p w:rsidR="00776183" w:rsidRDefault="00E27F33">
      <w:pPr>
        <w:pStyle w:val="normal0"/>
        <w:widowControl/>
        <w:numPr>
          <w:ilvl w:val="0"/>
          <w:numId w:val="9"/>
        </w:numPr>
        <w:pBdr>
          <w:top w:val="nil"/>
          <w:left w:val="nil"/>
          <w:bottom w:val="nil"/>
          <w:right w:val="nil"/>
          <w:between w:val="nil"/>
        </w:pBdr>
        <w:spacing w:after="200" w:line="276" w:lineRule="auto"/>
      </w:pPr>
      <w:r>
        <w:rPr>
          <w:rFonts w:ascii="Arial" w:eastAsia="Arial" w:hAnsi="Arial" w:cs="Arial"/>
          <w:color w:val="000000"/>
        </w:rPr>
        <w:t>How could or should the initiative and its uses be usefully changed in the future (if at all)? (Q2d)</w:t>
      </w:r>
    </w:p>
    <w:p w:rsidR="00776183" w:rsidRDefault="00E27F33">
      <w:pPr>
        <w:pStyle w:val="normal0"/>
        <w:rPr>
          <w:rFonts w:ascii="Arial" w:eastAsia="Arial" w:hAnsi="Arial" w:cs="Arial"/>
        </w:rPr>
      </w:pPr>
      <w:r>
        <w:rPr>
          <w:rFonts w:ascii="Arial" w:eastAsia="Arial" w:hAnsi="Arial" w:cs="Arial"/>
        </w:rPr>
        <w:t xml:space="preserve">We worked together in groups to identify and prioritise our answers and reasoning to these questions. Our answers and most important reasons for those answers are set out in the two tables below. </w:t>
      </w:r>
    </w:p>
    <w:p w:rsidR="00776183" w:rsidRDefault="00776183">
      <w:pPr>
        <w:pStyle w:val="normal0"/>
        <w:widowControl/>
        <w:spacing w:line="276" w:lineRule="auto"/>
        <w:rPr>
          <w:rFonts w:ascii="Arial" w:eastAsia="Arial" w:hAnsi="Arial" w:cs="Arial"/>
        </w:rPr>
      </w:pPr>
    </w:p>
    <w:tbl>
      <w:tblPr>
        <w:tblStyle w:val="a6"/>
        <w:tblW w:w="9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9270"/>
      </w:tblGrid>
      <w:tr w:rsidR="00776183">
        <w:tc>
          <w:tcPr>
            <w:tcW w:w="9270" w:type="dxa"/>
            <w:shd w:val="clear" w:color="auto" w:fill="D0E0E3"/>
            <w:tcMar>
              <w:top w:w="100" w:type="dxa"/>
              <w:left w:w="100" w:type="dxa"/>
              <w:bottom w:w="100" w:type="dxa"/>
              <w:right w:w="100" w:type="dxa"/>
            </w:tcMar>
          </w:tcPr>
          <w:p w:rsidR="00776183" w:rsidRDefault="00E27F33">
            <w:pPr>
              <w:pStyle w:val="normal0"/>
              <w:jc w:val="center"/>
              <w:rPr>
                <w:rFonts w:ascii="Arial" w:eastAsia="Arial" w:hAnsi="Arial" w:cs="Arial"/>
                <w:b/>
              </w:rPr>
            </w:pPr>
            <w:r>
              <w:rPr>
                <w:rFonts w:ascii="Arial" w:eastAsia="Arial" w:hAnsi="Arial" w:cs="Arial"/>
                <w:b/>
              </w:rPr>
              <w:t>Summary Care Record Additional Information - Future Changes</w:t>
            </w:r>
          </w:p>
        </w:tc>
      </w:tr>
      <w:tr w:rsidR="00776183">
        <w:tc>
          <w:tcPr>
            <w:tcW w:w="9270" w:type="dxa"/>
            <w:shd w:val="clear" w:color="auto" w:fill="auto"/>
            <w:tcMar>
              <w:top w:w="100" w:type="dxa"/>
              <w:left w:w="100" w:type="dxa"/>
              <w:bottom w:w="100" w:type="dxa"/>
              <w:right w:w="100" w:type="dxa"/>
            </w:tcMar>
          </w:tcPr>
          <w:p w:rsidR="00776183" w:rsidRDefault="00E27F33">
            <w:pPr>
              <w:pStyle w:val="normal0"/>
              <w:rPr>
                <w:rFonts w:ascii="Arial" w:eastAsia="Arial" w:hAnsi="Arial" w:cs="Arial"/>
              </w:rPr>
            </w:pPr>
            <w:r>
              <w:rPr>
                <w:rFonts w:ascii="Arial" w:eastAsia="Arial" w:hAnsi="Arial" w:cs="Arial"/>
              </w:rPr>
              <w:t>The use of Summary Care records has been enhanced during the pandemic for positive reasons such as developing rapid responses to Covid 19 and COPI has permitted the merging of the Additional Data and the Social Care Data. Providing all Lawful secure measures are met and the fundamental principles of data protection are revisited this should continue and records added through the additional information during COVID could be revisited to ensure only the minimum necessary data is contained going forward.</w:t>
            </w:r>
          </w:p>
        </w:tc>
      </w:tr>
      <w:tr w:rsidR="00776183">
        <w:tc>
          <w:tcPr>
            <w:tcW w:w="9270" w:type="dxa"/>
            <w:shd w:val="clear" w:color="auto" w:fill="auto"/>
            <w:tcMar>
              <w:top w:w="100" w:type="dxa"/>
              <w:left w:w="100" w:type="dxa"/>
              <w:bottom w:w="100" w:type="dxa"/>
              <w:right w:w="100" w:type="dxa"/>
            </w:tcMar>
          </w:tcPr>
          <w:p w:rsidR="00776183" w:rsidRDefault="00E27F33">
            <w:pPr>
              <w:pStyle w:val="normal0"/>
              <w:rPr>
                <w:rFonts w:ascii="Arial" w:eastAsia="Arial" w:hAnsi="Arial" w:cs="Arial"/>
              </w:rPr>
            </w:pPr>
            <w:r>
              <w:rPr>
                <w:rFonts w:ascii="Arial" w:eastAsia="Arial" w:hAnsi="Arial" w:cs="Arial"/>
              </w:rPr>
              <w:t>If these records can have real monetary value, the government could make law changes as to those who opt in and also agree can allow it to be legal to make money from scr record but only if monies made can be put directly back into NHS, help give pay rises to staff who deserve better pay. Not all agree, however, that this (or other data initiatives) should be monetized.</w:t>
            </w:r>
          </w:p>
        </w:tc>
      </w:tr>
      <w:tr w:rsidR="00776183">
        <w:tc>
          <w:tcPr>
            <w:tcW w:w="9270" w:type="dxa"/>
            <w:shd w:val="clear" w:color="auto" w:fill="auto"/>
            <w:tcMar>
              <w:top w:w="100" w:type="dxa"/>
              <w:left w:w="100" w:type="dxa"/>
              <w:bottom w:w="100" w:type="dxa"/>
              <w:right w:w="100" w:type="dxa"/>
            </w:tcMar>
          </w:tcPr>
          <w:p w:rsidR="00776183" w:rsidRDefault="00E27F33">
            <w:pPr>
              <w:pStyle w:val="normal0"/>
              <w:rPr>
                <w:rFonts w:ascii="Arial" w:eastAsia="Arial" w:hAnsi="Arial" w:cs="Arial"/>
              </w:rPr>
            </w:pPr>
            <w:r>
              <w:rPr>
                <w:rFonts w:ascii="Arial" w:eastAsia="Arial" w:hAnsi="Arial" w:cs="Arial"/>
              </w:rPr>
              <w:t>The Summary Care Records could have a more strict level of access as there are currently a lot of people who can access the data and data usage reports could be adopted or introduced. The list of healthcare professionals who can access SCR additional information is very broad.</w:t>
            </w:r>
          </w:p>
        </w:tc>
      </w:tr>
      <w:tr w:rsidR="00776183">
        <w:tc>
          <w:tcPr>
            <w:tcW w:w="9270" w:type="dxa"/>
            <w:shd w:val="clear" w:color="auto" w:fill="auto"/>
            <w:tcMar>
              <w:top w:w="100" w:type="dxa"/>
              <w:left w:w="100" w:type="dxa"/>
              <w:bottom w:w="100" w:type="dxa"/>
              <w:right w:w="100" w:type="dxa"/>
            </w:tcMar>
          </w:tcPr>
          <w:p w:rsidR="00776183" w:rsidRDefault="00E27F33">
            <w:pPr>
              <w:pStyle w:val="normal0"/>
              <w:rPr>
                <w:rFonts w:ascii="Arial" w:eastAsia="Arial" w:hAnsi="Arial" w:cs="Arial"/>
              </w:rPr>
            </w:pPr>
            <w:r>
              <w:rPr>
                <w:rFonts w:ascii="Arial" w:eastAsia="Arial" w:hAnsi="Arial" w:cs="Arial"/>
              </w:rPr>
              <w:t>Patients need to be fully informed about the SCR additional information so that public awareness about the initiative is improved and be able to access and correct any mistakes (like a credit file) to ensure clarity and that no mistakes are copied forward to other bodies of data.</w:t>
            </w:r>
          </w:p>
        </w:tc>
      </w:tr>
      <w:tr w:rsidR="00776183">
        <w:tc>
          <w:tcPr>
            <w:tcW w:w="9270" w:type="dxa"/>
            <w:shd w:val="clear" w:color="auto" w:fill="auto"/>
            <w:tcMar>
              <w:top w:w="100" w:type="dxa"/>
              <w:left w:w="100" w:type="dxa"/>
              <w:bottom w:w="100" w:type="dxa"/>
              <w:right w:w="100" w:type="dxa"/>
            </w:tcMar>
          </w:tcPr>
          <w:p w:rsidR="00776183" w:rsidRDefault="00E27F33">
            <w:pPr>
              <w:pStyle w:val="normal0"/>
              <w:rPr>
                <w:rFonts w:ascii="Arial" w:eastAsia="Arial" w:hAnsi="Arial" w:cs="Arial"/>
              </w:rPr>
            </w:pPr>
            <w:r>
              <w:rPr>
                <w:rFonts w:ascii="Arial" w:eastAsia="Arial" w:hAnsi="Arial" w:cs="Arial"/>
              </w:rPr>
              <w:t>The Summary Care Records can be improved by ensuring that the format and information captured is standardised and centralised so no relevant info is  missed as at the present moment the referring GP or health professional may decide what information is important to include or note on a case-by-case basis.</w:t>
            </w:r>
          </w:p>
        </w:tc>
      </w:tr>
      <w:tr w:rsidR="00776183">
        <w:tc>
          <w:tcPr>
            <w:tcW w:w="9270" w:type="dxa"/>
            <w:shd w:val="clear" w:color="auto" w:fill="auto"/>
            <w:tcMar>
              <w:top w:w="100" w:type="dxa"/>
              <w:left w:w="100" w:type="dxa"/>
              <w:bottom w:w="100" w:type="dxa"/>
              <w:right w:w="100" w:type="dxa"/>
            </w:tcMar>
          </w:tcPr>
          <w:p w:rsidR="00776183" w:rsidRDefault="00E27F33">
            <w:pPr>
              <w:pStyle w:val="normal0"/>
              <w:rPr>
                <w:rFonts w:ascii="Arial" w:eastAsia="Arial" w:hAnsi="Arial" w:cs="Arial"/>
              </w:rPr>
            </w:pPr>
            <w:r>
              <w:rPr>
                <w:rFonts w:ascii="Arial" w:eastAsia="Arial" w:hAnsi="Arial" w:cs="Arial"/>
              </w:rPr>
              <w:t>Patients need to be given the clear chance to opt out if they don’t want to disclose their records as it is important everyone is offered the opportunity to opt out if they wish.</w:t>
            </w:r>
          </w:p>
        </w:tc>
      </w:tr>
      <w:tr w:rsidR="00776183">
        <w:tc>
          <w:tcPr>
            <w:tcW w:w="9270" w:type="dxa"/>
            <w:shd w:val="clear" w:color="auto" w:fill="auto"/>
            <w:tcMar>
              <w:top w:w="100" w:type="dxa"/>
              <w:left w:w="100" w:type="dxa"/>
              <w:bottom w:w="100" w:type="dxa"/>
              <w:right w:w="100" w:type="dxa"/>
            </w:tcMar>
          </w:tcPr>
          <w:p w:rsidR="00776183" w:rsidRDefault="00E27F33">
            <w:pPr>
              <w:pStyle w:val="normal0"/>
              <w:rPr>
                <w:rFonts w:ascii="Arial" w:eastAsia="Arial" w:hAnsi="Arial" w:cs="Arial"/>
              </w:rPr>
            </w:pPr>
            <w:r>
              <w:rPr>
                <w:rFonts w:ascii="Arial" w:eastAsia="Arial" w:hAnsi="Arial" w:cs="Arial"/>
              </w:rPr>
              <w:t>In the future, the Additional Info could be gathered through an opt-in process (as opposed to opt-out) although not all jurors agree this would be the ideal method and that it should be opt-out.</w:t>
            </w:r>
          </w:p>
        </w:tc>
      </w:tr>
    </w:tbl>
    <w:p w:rsidR="00776183" w:rsidRDefault="00776183">
      <w:pPr>
        <w:pStyle w:val="normal0"/>
        <w:widowControl/>
        <w:spacing w:line="276" w:lineRule="auto"/>
        <w:rPr>
          <w:rFonts w:ascii="Arial" w:eastAsia="Arial" w:hAnsi="Arial" w:cs="Arial"/>
        </w:rPr>
      </w:pPr>
    </w:p>
    <w:p w:rsidR="00776183" w:rsidRDefault="00776183">
      <w:pPr>
        <w:pStyle w:val="normal0"/>
        <w:widowControl/>
        <w:spacing w:line="276" w:lineRule="auto"/>
        <w:rPr>
          <w:rFonts w:ascii="Arial" w:eastAsia="Arial" w:hAnsi="Arial" w:cs="Arial"/>
        </w:rPr>
      </w:pPr>
    </w:p>
    <w:tbl>
      <w:tblPr>
        <w:tblStyle w:val="a7"/>
        <w:tblW w:w="9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9270"/>
      </w:tblGrid>
      <w:tr w:rsidR="00776183">
        <w:tc>
          <w:tcPr>
            <w:tcW w:w="9270" w:type="dxa"/>
            <w:shd w:val="clear" w:color="auto" w:fill="D9D2E9"/>
            <w:tcMar>
              <w:top w:w="100" w:type="dxa"/>
              <w:left w:w="100" w:type="dxa"/>
              <w:bottom w:w="100" w:type="dxa"/>
              <w:right w:w="100" w:type="dxa"/>
            </w:tcMar>
          </w:tcPr>
          <w:p w:rsidR="00776183" w:rsidRDefault="00E27F33">
            <w:pPr>
              <w:pStyle w:val="normal0"/>
              <w:jc w:val="center"/>
              <w:rPr>
                <w:rFonts w:ascii="Arial" w:eastAsia="Arial" w:hAnsi="Arial" w:cs="Arial"/>
                <w:b/>
              </w:rPr>
            </w:pPr>
            <w:r>
              <w:rPr>
                <w:rFonts w:ascii="Arial" w:eastAsia="Arial" w:hAnsi="Arial" w:cs="Arial"/>
                <w:b/>
              </w:rPr>
              <w:t>Summary Care Record Additional Information - Engender Public Trust</w:t>
            </w:r>
          </w:p>
        </w:tc>
      </w:tr>
      <w:tr w:rsidR="00776183">
        <w:tc>
          <w:tcPr>
            <w:tcW w:w="9270" w:type="dxa"/>
            <w:shd w:val="clear" w:color="auto" w:fill="auto"/>
            <w:tcMar>
              <w:top w:w="100" w:type="dxa"/>
              <w:left w:w="100" w:type="dxa"/>
              <w:bottom w:w="100" w:type="dxa"/>
              <w:right w:w="100" w:type="dxa"/>
            </w:tcMar>
          </w:tcPr>
          <w:p w:rsidR="00776183" w:rsidRDefault="00E27F33">
            <w:pPr>
              <w:pStyle w:val="normal0"/>
              <w:rPr>
                <w:rFonts w:ascii="Arial" w:eastAsia="Arial" w:hAnsi="Arial" w:cs="Arial"/>
              </w:rPr>
            </w:pPr>
            <w:r>
              <w:rPr>
                <w:rFonts w:ascii="Arial" w:eastAsia="Arial" w:hAnsi="Arial" w:cs="Arial"/>
              </w:rPr>
              <w:t xml:space="preserve">Every single person could be contacted via letter, email or other relevant platforms or media channels based on their personal preferences and communications methods and have the choice via a platform where they can opt out of different levels of personal data sharing </w:t>
            </w:r>
            <w:r>
              <w:rPr>
                <w:rFonts w:ascii="Arial" w:eastAsia="Arial" w:hAnsi="Arial" w:cs="Arial"/>
              </w:rPr>
              <w:lastRenderedPageBreak/>
              <w:t>based on how anonymised it is. This should be fully explained in plain English (not like other Terms &amp; Conditions).</w:t>
            </w:r>
          </w:p>
        </w:tc>
      </w:tr>
      <w:tr w:rsidR="00776183">
        <w:tc>
          <w:tcPr>
            <w:tcW w:w="9270" w:type="dxa"/>
            <w:shd w:val="clear" w:color="auto" w:fill="auto"/>
            <w:tcMar>
              <w:top w:w="100" w:type="dxa"/>
              <w:left w:w="100" w:type="dxa"/>
              <w:bottom w:w="100" w:type="dxa"/>
              <w:right w:w="100" w:type="dxa"/>
            </w:tcMar>
          </w:tcPr>
          <w:p w:rsidR="00776183" w:rsidRDefault="00E27F33">
            <w:pPr>
              <w:pStyle w:val="normal0"/>
              <w:rPr>
                <w:rFonts w:ascii="Arial" w:eastAsia="Arial" w:hAnsi="Arial" w:cs="Arial"/>
              </w:rPr>
            </w:pPr>
            <w:r>
              <w:rPr>
                <w:rFonts w:ascii="Arial" w:eastAsia="Arial" w:hAnsi="Arial" w:cs="Arial"/>
              </w:rPr>
              <w:lastRenderedPageBreak/>
              <w:t xml:space="preserve">Action that could be taken to gain better public trust over the initiative could be in the form of better transparency and understanding that our scr are not yet standardised records, there is a discrepancy which lacks a true holistic approach where health and social care is concerned. Moving out of the pandemic improvements should be made to have a more complete record, so faster access, with correct information across all timelines of our lives, no lost notes and </w:t>
            </w:r>
          </w:p>
        </w:tc>
      </w:tr>
      <w:tr w:rsidR="00776183">
        <w:tc>
          <w:tcPr>
            <w:tcW w:w="9270" w:type="dxa"/>
            <w:shd w:val="clear" w:color="auto" w:fill="auto"/>
            <w:tcMar>
              <w:top w:w="100" w:type="dxa"/>
              <w:left w:w="100" w:type="dxa"/>
              <w:bottom w:w="100" w:type="dxa"/>
              <w:right w:w="100" w:type="dxa"/>
            </w:tcMar>
          </w:tcPr>
          <w:p w:rsidR="00776183" w:rsidRDefault="00E27F33">
            <w:pPr>
              <w:pStyle w:val="normal0"/>
              <w:rPr>
                <w:rFonts w:ascii="Arial" w:eastAsia="Arial" w:hAnsi="Arial" w:cs="Arial"/>
              </w:rPr>
            </w:pPr>
            <w:r>
              <w:rPr>
                <w:rFonts w:ascii="Arial" w:eastAsia="Arial" w:hAnsi="Arial" w:cs="Arial"/>
              </w:rPr>
              <w:t xml:space="preserve">Having specific authority figures given access to SCR to prevent data from being viewed by external sources doing this could be done to endanger public trust in this initiative because doing this could ensure the public safety to their data. </w:t>
            </w:r>
          </w:p>
        </w:tc>
      </w:tr>
      <w:tr w:rsidR="00776183">
        <w:tc>
          <w:tcPr>
            <w:tcW w:w="9270" w:type="dxa"/>
            <w:shd w:val="clear" w:color="auto" w:fill="auto"/>
            <w:tcMar>
              <w:top w:w="100" w:type="dxa"/>
              <w:left w:w="100" w:type="dxa"/>
              <w:bottom w:w="100" w:type="dxa"/>
              <w:right w:w="100" w:type="dxa"/>
            </w:tcMar>
          </w:tcPr>
          <w:p w:rsidR="00776183" w:rsidRDefault="00E27F33">
            <w:pPr>
              <w:pStyle w:val="normal0"/>
              <w:rPr>
                <w:rFonts w:ascii="Arial" w:eastAsia="Arial" w:hAnsi="Arial" w:cs="Arial"/>
              </w:rPr>
            </w:pPr>
            <w:r>
              <w:rPr>
                <w:rFonts w:ascii="Arial" w:eastAsia="Arial" w:hAnsi="Arial" w:cs="Arial"/>
              </w:rPr>
              <w:t>The Government could take additional steps to educate the public about this and other data initiatives or data uses through increased programming in schools, increased deliberative events and more coverage of these issues in Parliament and policy discussions.</w:t>
            </w:r>
          </w:p>
        </w:tc>
      </w:tr>
      <w:tr w:rsidR="00776183">
        <w:tc>
          <w:tcPr>
            <w:tcW w:w="9270" w:type="dxa"/>
            <w:shd w:val="clear" w:color="auto" w:fill="auto"/>
            <w:tcMar>
              <w:top w:w="100" w:type="dxa"/>
              <w:left w:w="100" w:type="dxa"/>
              <w:bottom w:w="100" w:type="dxa"/>
              <w:right w:w="100" w:type="dxa"/>
            </w:tcMar>
          </w:tcPr>
          <w:p w:rsidR="00776183" w:rsidRDefault="00E27F33">
            <w:pPr>
              <w:pStyle w:val="normal0"/>
              <w:rPr>
                <w:rFonts w:ascii="Arial" w:eastAsia="Arial" w:hAnsi="Arial" w:cs="Arial"/>
              </w:rPr>
            </w:pPr>
            <w:r>
              <w:rPr>
                <w:rFonts w:ascii="Arial" w:eastAsia="Arial" w:hAnsi="Arial" w:cs="Arial"/>
              </w:rPr>
              <w:t xml:space="preserve">In order to engender greater public trust in the initiative a simple message needs to be publicised. The: STAY HOME - SAVE LIVES  has worked well and been a uniform message across all media. If all GOV.UK and NHS correspondence and communications displayed a consistent message e.g. DO YOU KNOW -  WHAT WE KNOW - ABOUT YOU? Detailing where access can be found then perhaps more patients would become aware and therefore increase public trust.  </w:t>
            </w:r>
          </w:p>
        </w:tc>
      </w:tr>
    </w:tbl>
    <w:p w:rsidR="00776183" w:rsidRDefault="00776183">
      <w:pPr>
        <w:pStyle w:val="normal0"/>
        <w:widowControl/>
        <w:pBdr>
          <w:top w:val="nil"/>
          <w:left w:val="nil"/>
          <w:bottom w:val="nil"/>
          <w:right w:val="nil"/>
          <w:between w:val="nil"/>
        </w:pBdr>
        <w:spacing w:before="120" w:after="200" w:line="276" w:lineRule="auto"/>
        <w:rPr>
          <w:rFonts w:ascii="Arial" w:eastAsia="Arial" w:hAnsi="Arial" w:cs="Arial"/>
          <w:color w:val="000000"/>
        </w:rPr>
      </w:pPr>
    </w:p>
    <w:p w:rsidR="00776183" w:rsidRDefault="00E27F33">
      <w:pPr>
        <w:pStyle w:val="Heading2"/>
        <w:keepNext/>
        <w:keepLines/>
        <w:widowControl/>
        <w:numPr>
          <w:ilvl w:val="1"/>
          <w:numId w:val="3"/>
        </w:numPr>
        <w:spacing w:before="200" w:line="276" w:lineRule="auto"/>
        <w:ind w:right="0"/>
        <w:rPr>
          <w:rFonts w:ascii="Arial" w:eastAsia="Arial" w:hAnsi="Arial" w:cs="Arial"/>
        </w:rPr>
      </w:pPr>
      <w:bookmarkStart w:id="13" w:name="_2jxsxqh" w:colFirst="0" w:colLast="0"/>
      <w:bookmarkEnd w:id="13"/>
      <w:r>
        <w:br w:type="page"/>
      </w:r>
    </w:p>
    <w:p w:rsidR="00776183" w:rsidRDefault="00E27F33">
      <w:pPr>
        <w:pStyle w:val="Heading2"/>
        <w:keepNext/>
        <w:keepLines/>
        <w:widowControl/>
        <w:numPr>
          <w:ilvl w:val="1"/>
          <w:numId w:val="3"/>
        </w:numPr>
        <w:spacing w:before="200" w:line="276" w:lineRule="auto"/>
        <w:ind w:right="0"/>
        <w:rPr>
          <w:rFonts w:ascii="Arial" w:eastAsia="Arial" w:hAnsi="Arial" w:cs="Arial"/>
        </w:rPr>
      </w:pPr>
      <w:bookmarkStart w:id="14" w:name="_xd147ovqc7u" w:colFirst="0" w:colLast="0"/>
      <w:bookmarkEnd w:id="14"/>
      <w:r>
        <w:lastRenderedPageBreak/>
        <w:t>Data Sharing Initiative: NHS Covid-19 Data Store and Platform</w:t>
      </w:r>
    </w:p>
    <w:p w:rsidR="00776183" w:rsidRDefault="00776183">
      <w:pPr>
        <w:pStyle w:val="Heading2"/>
        <w:ind w:firstLine="120"/>
        <w:rPr>
          <w:i/>
        </w:rPr>
      </w:pPr>
    </w:p>
    <w:p w:rsidR="00776183" w:rsidRDefault="00E27F33">
      <w:pPr>
        <w:pStyle w:val="normal0"/>
        <w:rPr>
          <w:rFonts w:ascii="Arial" w:eastAsia="Arial" w:hAnsi="Arial" w:cs="Arial"/>
        </w:rPr>
      </w:pPr>
      <w:r>
        <w:rPr>
          <w:rFonts w:ascii="Arial" w:eastAsia="Arial" w:hAnsi="Arial" w:cs="Arial"/>
        </w:rPr>
        <w:t>The data initiative being considered here is The Covid-19 NHS Data Store and Platform "ecosystem", including all the data flowing in and being processed by the Data Platform and associated products, and all the data flowing out. Patient-level and aggregated data flows into the Data Store and is de-identified and held within the Data Platform for use by many different products being used to tackle the pandemic. The products include the Early Warning System and Immunisation and Vaccination Management Capability sub-case studies (see sections 2.3 and 2.4 below). The whole “ecosystem” was created in 2020 in response to the pandemic. The legal basis for this data sharing initiative were the temporary provisions in the COPI Notices issued in 2020 (and subsequently renewed until September 2021).</w:t>
      </w:r>
    </w:p>
    <w:p w:rsidR="00776183" w:rsidRDefault="00776183">
      <w:pPr>
        <w:pStyle w:val="normal0"/>
        <w:rPr>
          <w:rFonts w:ascii="Arial" w:eastAsia="Arial" w:hAnsi="Arial" w:cs="Arial"/>
        </w:rPr>
      </w:pPr>
    </w:p>
    <w:p w:rsidR="00776183" w:rsidRDefault="00E27F33">
      <w:pPr>
        <w:pStyle w:val="normal0"/>
        <w:rPr>
          <w:rFonts w:ascii="Arial" w:eastAsia="Arial" w:hAnsi="Arial" w:cs="Arial"/>
        </w:rPr>
      </w:pPr>
      <w:r>
        <w:rPr>
          <w:rFonts w:ascii="Arial" w:eastAsia="Arial" w:hAnsi="Arial" w:cs="Arial"/>
        </w:rPr>
        <w:t>Question 1 asks how supportive we were of the decision to introduce the data sharing initiative in Spring 2020. We voted on the multiple choice question (Q1a). We also identified and prioritised our reasons to support (Q1b) and oppose (Q1c) the data sharing initiative.</w:t>
      </w:r>
    </w:p>
    <w:p w:rsidR="00776183" w:rsidRDefault="00776183">
      <w:pPr>
        <w:pStyle w:val="normal0"/>
        <w:rPr>
          <w:rFonts w:ascii="Arial" w:eastAsia="Arial" w:hAnsi="Arial" w:cs="Arial"/>
        </w:rPr>
      </w:pPr>
    </w:p>
    <w:p w:rsidR="00776183" w:rsidRDefault="00E27F33">
      <w:pPr>
        <w:pStyle w:val="Heading3"/>
        <w:ind w:firstLine="120"/>
        <w:rPr>
          <w:i/>
        </w:rPr>
      </w:pPr>
      <w:bookmarkStart w:id="15" w:name="_z337ya" w:colFirst="0" w:colLast="0"/>
      <w:bookmarkEnd w:id="15"/>
      <w:r>
        <w:rPr>
          <w:rFonts w:ascii="Arial" w:eastAsia="Arial" w:hAnsi="Arial" w:cs="Arial"/>
          <w:i/>
        </w:rPr>
        <w:t>Q1</w:t>
      </w:r>
      <w:r>
        <w:t xml:space="preserve"> </w:t>
      </w:r>
      <w:r>
        <w:rPr>
          <w:i/>
        </w:rPr>
        <w:t>How supportive are you of the decision to introduce this data sharing initiative in 2020 as part of tackling the COVID-19 outbreak?</w:t>
      </w:r>
    </w:p>
    <w:p w:rsidR="00776183" w:rsidRDefault="00776183">
      <w:pPr>
        <w:pStyle w:val="normal0"/>
        <w:widowControl/>
        <w:spacing w:line="276" w:lineRule="auto"/>
        <w:rPr>
          <w:rFonts w:ascii="Arial" w:eastAsia="Arial" w:hAnsi="Arial" w:cs="Arial"/>
          <w:b/>
        </w:rPr>
      </w:pPr>
    </w:p>
    <w:tbl>
      <w:tblPr>
        <w:tblStyle w:val="a8"/>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5912"/>
        <w:gridCol w:w="1701"/>
        <w:gridCol w:w="1747"/>
      </w:tblGrid>
      <w:tr w:rsidR="00776183">
        <w:tc>
          <w:tcPr>
            <w:tcW w:w="5912" w:type="dxa"/>
            <w:shd w:val="clear" w:color="auto" w:fill="FFD966"/>
            <w:tcMar>
              <w:top w:w="100" w:type="dxa"/>
              <w:left w:w="100" w:type="dxa"/>
              <w:bottom w:w="100" w:type="dxa"/>
              <w:right w:w="100" w:type="dxa"/>
            </w:tcMar>
          </w:tcPr>
          <w:p w:rsidR="00776183" w:rsidRDefault="00E27F33">
            <w:pPr>
              <w:pStyle w:val="normal0"/>
              <w:jc w:val="center"/>
              <w:rPr>
                <w:rFonts w:ascii="Arial" w:eastAsia="Arial" w:hAnsi="Arial" w:cs="Arial"/>
                <w:b/>
              </w:rPr>
            </w:pPr>
            <w:r>
              <w:rPr>
                <w:rFonts w:ascii="Arial" w:eastAsia="Arial" w:hAnsi="Arial" w:cs="Arial"/>
                <w:b/>
              </w:rPr>
              <w:t>Answer choices</w:t>
            </w:r>
          </w:p>
        </w:tc>
        <w:tc>
          <w:tcPr>
            <w:tcW w:w="1701" w:type="dxa"/>
            <w:shd w:val="clear" w:color="auto" w:fill="FFD966"/>
            <w:tcMar>
              <w:top w:w="100" w:type="dxa"/>
              <w:left w:w="100" w:type="dxa"/>
              <w:bottom w:w="100" w:type="dxa"/>
              <w:right w:w="100" w:type="dxa"/>
            </w:tcMar>
          </w:tcPr>
          <w:p w:rsidR="00776183" w:rsidRDefault="00E27F33">
            <w:pPr>
              <w:pStyle w:val="normal0"/>
              <w:jc w:val="center"/>
              <w:rPr>
                <w:rFonts w:ascii="Arial" w:eastAsia="Arial" w:hAnsi="Arial" w:cs="Arial"/>
                <w:b/>
              </w:rPr>
            </w:pPr>
            <w:r>
              <w:rPr>
                <w:rFonts w:ascii="Arial" w:eastAsia="Arial" w:hAnsi="Arial" w:cs="Arial"/>
                <w:b/>
              </w:rPr>
              <w:t>Responses</w:t>
            </w:r>
          </w:p>
        </w:tc>
        <w:tc>
          <w:tcPr>
            <w:tcW w:w="1747" w:type="dxa"/>
            <w:shd w:val="clear" w:color="auto" w:fill="FFD966"/>
            <w:tcMar>
              <w:top w:w="100" w:type="dxa"/>
              <w:left w:w="100" w:type="dxa"/>
              <w:bottom w:w="100" w:type="dxa"/>
              <w:right w:w="100" w:type="dxa"/>
            </w:tcMar>
          </w:tcPr>
          <w:p w:rsidR="00776183" w:rsidRDefault="00E27F33">
            <w:pPr>
              <w:pStyle w:val="normal0"/>
              <w:jc w:val="center"/>
              <w:rPr>
                <w:rFonts w:ascii="Arial" w:eastAsia="Arial" w:hAnsi="Arial" w:cs="Arial"/>
                <w:b/>
              </w:rPr>
            </w:pPr>
            <w:r>
              <w:rPr>
                <w:rFonts w:ascii="Arial" w:eastAsia="Arial" w:hAnsi="Arial" w:cs="Arial"/>
                <w:b/>
              </w:rPr>
              <w:t>Percentage</w:t>
            </w:r>
          </w:p>
        </w:tc>
      </w:tr>
      <w:tr w:rsidR="00776183">
        <w:tc>
          <w:tcPr>
            <w:tcW w:w="5912" w:type="dxa"/>
            <w:shd w:val="clear" w:color="auto" w:fill="auto"/>
            <w:tcMar>
              <w:top w:w="100" w:type="dxa"/>
              <w:left w:w="100" w:type="dxa"/>
              <w:bottom w:w="100" w:type="dxa"/>
              <w:right w:w="100" w:type="dxa"/>
            </w:tcMar>
          </w:tcPr>
          <w:p w:rsidR="00776183" w:rsidRDefault="00E27F33">
            <w:pPr>
              <w:pStyle w:val="normal0"/>
              <w:rPr>
                <w:rFonts w:ascii="Arial" w:eastAsia="Arial" w:hAnsi="Arial" w:cs="Arial"/>
              </w:rPr>
            </w:pPr>
            <w:r>
              <w:rPr>
                <w:rFonts w:ascii="Arial" w:eastAsia="Arial" w:hAnsi="Arial" w:cs="Arial"/>
              </w:rPr>
              <w:t>Very much in support</w:t>
            </w:r>
          </w:p>
        </w:tc>
        <w:tc>
          <w:tcPr>
            <w:tcW w:w="1701" w:type="dxa"/>
            <w:shd w:val="clear" w:color="auto" w:fill="auto"/>
            <w:tcMar>
              <w:top w:w="100" w:type="dxa"/>
              <w:left w:w="100" w:type="dxa"/>
              <w:bottom w:w="100" w:type="dxa"/>
              <w:right w:w="100" w:type="dxa"/>
            </w:tcMar>
          </w:tcPr>
          <w:p w:rsidR="00776183" w:rsidRDefault="00E27F33">
            <w:pPr>
              <w:pStyle w:val="normal0"/>
              <w:jc w:val="center"/>
              <w:rPr>
                <w:rFonts w:ascii="Arial" w:eastAsia="Arial" w:hAnsi="Arial" w:cs="Arial"/>
              </w:rPr>
            </w:pPr>
            <w:r>
              <w:rPr>
                <w:rFonts w:ascii="Arial" w:eastAsia="Arial" w:hAnsi="Arial" w:cs="Arial"/>
              </w:rPr>
              <w:t>10</w:t>
            </w:r>
          </w:p>
        </w:tc>
        <w:tc>
          <w:tcPr>
            <w:tcW w:w="1747" w:type="dxa"/>
            <w:shd w:val="clear" w:color="auto" w:fill="auto"/>
            <w:tcMar>
              <w:top w:w="100" w:type="dxa"/>
              <w:left w:w="100" w:type="dxa"/>
              <w:bottom w:w="100" w:type="dxa"/>
              <w:right w:w="100" w:type="dxa"/>
            </w:tcMar>
          </w:tcPr>
          <w:p w:rsidR="00776183" w:rsidRDefault="00E27F33">
            <w:pPr>
              <w:pStyle w:val="normal0"/>
              <w:jc w:val="center"/>
              <w:rPr>
                <w:rFonts w:ascii="Arial" w:eastAsia="Arial" w:hAnsi="Arial" w:cs="Arial"/>
              </w:rPr>
            </w:pPr>
            <w:r>
              <w:rPr>
                <w:rFonts w:ascii="Arial" w:eastAsia="Arial" w:hAnsi="Arial" w:cs="Arial"/>
              </w:rPr>
              <w:t>56%</w:t>
            </w:r>
          </w:p>
        </w:tc>
      </w:tr>
      <w:tr w:rsidR="00776183">
        <w:tc>
          <w:tcPr>
            <w:tcW w:w="5912" w:type="dxa"/>
            <w:shd w:val="clear" w:color="auto" w:fill="auto"/>
            <w:tcMar>
              <w:top w:w="100" w:type="dxa"/>
              <w:left w:w="100" w:type="dxa"/>
              <w:bottom w:w="100" w:type="dxa"/>
              <w:right w:w="100" w:type="dxa"/>
            </w:tcMar>
          </w:tcPr>
          <w:p w:rsidR="00776183" w:rsidRDefault="00E27F33">
            <w:pPr>
              <w:pStyle w:val="normal0"/>
              <w:rPr>
                <w:rFonts w:ascii="Arial" w:eastAsia="Arial" w:hAnsi="Arial" w:cs="Arial"/>
              </w:rPr>
            </w:pPr>
            <w:r>
              <w:rPr>
                <w:rFonts w:ascii="Arial" w:eastAsia="Arial" w:hAnsi="Arial" w:cs="Arial"/>
              </w:rPr>
              <w:t>Broadly supportive</w:t>
            </w:r>
          </w:p>
        </w:tc>
        <w:tc>
          <w:tcPr>
            <w:tcW w:w="1701" w:type="dxa"/>
            <w:shd w:val="clear" w:color="auto" w:fill="auto"/>
            <w:tcMar>
              <w:top w:w="100" w:type="dxa"/>
              <w:left w:w="100" w:type="dxa"/>
              <w:bottom w:w="100" w:type="dxa"/>
              <w:right w:w="100" w:type="dxa"/>
            </w:tcMar>
          </w:tcPr>
          <w:p w:rsidR="00776183" w:rsidRDefault="00E27F33">
            <w:pPr>
              <w:pStyle w:val="normal0"/>
              <w:jc w:val="center"/>
              <w:rPr>
                <w:rFonts w:ascii="Arial" w:eastAsia="Arial" w:hAnsi="Arial" w:cs="Arial"/>
              </w:rPr>
            </w:pPr>
            <w:r>
              <w:rPr>
                <w:rFonts w:ascii="Arial" w:eastAsia="Arial" w:hAnsi="Arial" w:cs="Arial"/>
              </w:rPr>
              <w:t>6</w:t>
            </w:r>
          </w:p>
        </w:tc>
        <w:tc>
          <w:tcPr>
            <w:tcW w:w="1747" w:type="dxa"/>
            <w:shd w:val="clear" w:color="auto" w:fill="auto"/>
            <w:tcMar>
              <w:top w:w="100" w:type="dxa"/>
              <w:left w:w="100" w:type="dxa"/>
              <w:bottom w:w="100" w:type="dxa"/>
              <w:right w:w="100" w:type="dxa"/>
            </w:tcMar>
          </w:tcPr>
          <w:p w:rsidR="00776183" w:rsidRDefault="00E27F33">
            <w:pPr>
              <w:pStyle w:val="normal0"/>
              <w:jc w:val="center"/>
              <w:rPr>
                <w:rFonts w:ascii="Arial" w:eastAsia="Arial" w:hAnsi="Arial" w:cs="Arial"/>
              </w:rPr>
            </w:pPr>
            <w:r>
              <w:rPr>
                <w:rFonts w:ascii="Arial" w:eastAsia="Arial" w:hAnsi="Arial" w:cs="Arial"/>
              </w:rPr>
              <w:t>33%</w:t>
            </w:r>
          </w:p>
        </w:tc>
      </w:tr>
      <w:tr w:rsidR="00776183">
        <w:tc>
          <w:tcPr>
            <w:tcW w:w="5912" w:type="dxa"/>
            <w:shd w:val="clear" w:color="auto" w:fill="auto"/>
            <w:tcMar>
              <w:top w:w="100" w:type="dxa"/>
              <w:left w:w="100" w:type="dxa"/>
              <w:bottom w:w="100" w:type="dxa"/>
              <w:right w:w="100" w:type="dxa"/>
            </w:tcMar>
          </w:tcPr>
          <w:p w:rsidR="00776183" w:rsidRDefault="00E27F33">
            <w:pPr>
              <w:pStyle w:val="normal0"/>
              <w:rPr>
                <w:rFonts w:ascii="Arial" w:eastAsia="Arial" w:hAnsi="Arial" w:cs="Arial"/>
              </w:rPr>
            </w:pPr>
            <w:r>
              <w:rPr>
                <w:rFonts w:ascii="Arial" w:eastAsia="Arial" w:hAnsi="Arial" w:cs="Arial"/>
              </w:rPr>
              <w:t>Neutral</w:t>
            </w:r>
          </w:p>
        </w:tc>
        <w:tc>
          <w:tcPr>
            <w:tcW w:w="1701" w:type="dxa"/>
            <w:shd w:val="clear" w:color="auto" w:fill="auto"/>
            <w:tcMar>
              <w:top w:w="100" w:type="dxa"/>
              <w:left w:w="100" w:type="dxa"/>
              <w:bottom w:w="100" w:type="dxa"/>
              <w:right w:w="100" w:type="dxa"/>
            </w:tcMar>
          </w:tcPr>
          <w:p w:rsidR="00776183" w:rsidRDefault="00E27F33">
            <w:pPr>
              <w:pStyle w:val="normal0"/>
              <w:jc w:val="center"/>
              <w:rPr>
                <w:rFonts w:ascii="Arial" w:eastAsia="Arial" w:hAnsi="Arial" w:cs="Arial"/>
              </w:rPr>
            </w:pPr>
            <w:r>
              <w:rPr>
                <w:rFonts w:ascii="Arial" w:eastAsia="Arial" w:hAnsi="Arial" w:cs="Arial"/>
              </w:rPr>
              <w:t>1</w:t>
            </w:r>
          </w:p>
        </w:tc>
        <w:tc>
          <w:tcPr>
            <w:tcW w:w="1747" w:type="dxa"/>
            <w:shd w:val="clear" w:color="auto" w:fill="auto"/>
            <w:tcMar>
              <w:top w:w="100" w:type="dxa"/>
              <w:left w:w="100" w:type="dxa"/>
              <w:bottom w:w="100" w:type="dxa"/>
              <w:right w:w="100" w:type="dxa"/>
            </w:tcMar>
          </w:tcPr>
          <w:p w:rsidR="00776183" w:rsidRDefault="00E27F33">
            <w:pPr>
              <w:pStyle w:val="normal0"/>
              <w:jc w:val="center"/>
              <w:rPr>
                <w:rFonts w:ascii="Arial" w:eastAsia="Arial" w:hAnsi="Arial" w:cs="Arial"/>
              </w:rPr>
            </w:pPr>
            <w:r>
              <w:rPr>
                <w:rFonts w:ascii="Arial" w:eastAsia="Arial" w:hAnsi="Arial" w:cs="Arial"/>
              </w:rPr>
              <w:t>5.5%</w:t>
            </w:r>
          </w:p>
        </w:tc>
      </w:tr>
      <w:tr w:rsidR="00776183">
        <w:tc>
          <w:tcPr>
            <w:tcW w:w="5912" w:type="dxa"/>
            <w:shd w:val="clear" w:color="auto" w:fill="auto"/>
            <w:tcMar>
              <w:top w:w="100" w:type="dxa"/>
              <w:left w:w="100" w:type="dxa"/>
              <w:bottom w:w="100" w:type="dxa"/>
              <w:right w:w="100" w:type="dxa"/>
            </w:tcMar>
          </w:tcPr>
          <w:p w:rsidR="00776183" w:rsidRDefault="00E27F33">
            <w:pPr>
              <w:pStyle w:val="normal0"/>
              <w:rPr>
                <w:rFonts w:ascii="Arial" w:eastAsia="Arial" w:hAnsi="Arial" w:cs="Arial"/>
              </w:rPr>
            </w:pPr>
            <w:r>
              <w:rPr>
                <w:rFonts w:ascii="Arial" w:eastAsia="Arial" w:hAnsi="Arial" w:cs="Arial"/>
              </w:rPr>
              <w:t>Broadly opposed</w:t>
            </w:r>
          </w:p>
        </w:tc>
        <w:tc>
          <w:tcPr>
            <w:tcW w:w="1701" w:type="dxa"/>
            <w:shd w:val="clear" w:color="auto" w:fill="auto"/>
            <w:tcMar>
              <w:top w:w="100" w:type="dxa"/>
              <w:left w:w="100" w:type="dxa"/>
              <w:bottom w:w="100" w:type="dxa"/>
              <w:right w:w="100" w:type="dxa"/>
            </w:tcMar>
          </w:tcPr>
          <w:p w:rsidR="00776183" w:rsidRDefault="00E27F33">
            <w:pPr>
              <w:pStyle w:val="normal0"/>
              <w:jc w:val="center"/>
              <w:rPr>
                <w:rFonts w:ascii="Arial" w:eastAsia="Arial" w:hAnsi="Arial" w:cs="Arial"/>
              </w:rPr>
            </w:pPr>
            <w:r>
              <w:rPr>
                <w:rFonts w:ascii="Arial" w:eastAsia="Arial" w:hAnsi="Arial" w:cs="Arial"/>
              </w:rPr>
              <w:t>1</w:t>
            </w:r>
          </w:p>
        </w:tc>
        <w:tc>
          <w:tcPr>
            <w:tcW w:w="1747" w:type="dxa"/>
            <w:shd w:val="clear" w:color="auto" w:fill="auto"/>
            <w:tcMar>
              <w:top w:w="100" w:type="dxa"/>
              <w:left w:w="100" w:type="dxa"/>
              <w:bottom w:w="100" w:type="dxa"/>
              <w:right w:w="100" w:type="dxa"/>
            </w:tcMar>
          </w:tcPr>
          <w:p w:rsidR="00776183" w:rsidRDefault="00E27F33">
            <w:pPr>
              <w:pStyle w:val="normal0"/>
              <w:jc w:val="center"/>
              <w:rPr>
                <w:rFonts w:ascii="Arial" w:eastAsia="Arial" w:hAnsi="Arial" w:cs="Arial"/>
              </w:rPr>
            </w:pPr>
            <w:r>
              <w:rPr>
                <w:rFonts w:ascii="Arial" w:eastAsia="Arial" w:hAnsi="Arial" w:cs="Arial"/>
              </w:rPr>
              <w:t>5.5%</w:t>
            </w:r>
          </w:p>
        </w:tc>
      </w:tr>
      <w:tr w:rsidR="00776183">
        <w:tc>
          <w:tcPr>
            <w:tcW w:w="5912" w:type="dxa"/>
            <w:shd w:val="clear" w:color="auto" w:fill="auto"/>
            <w:tcMar>
              <w:top w:w="100" w:type="dxa"/>
              <w:left w:w="100" w:type="dxa"/>
              <w:bottom w:w="100" w:type="dxa"/>
              <w:right w:w="100" w:type="dxa"/>
            </w:tcMar>
          </w:tcPr>
          <w:p w:rsidR="00776183" w:rsidRDefault="00E27F33">
            <w:pPr>
              <w:pStyle w:val="normal0"/>
              <w:rPr>
                <w:rFonts w:ascii="Arial" w:eastAsia="Arial" w:hAnsi="Arial" w:cs="Arial"/>
              </w:rPr>
            </w:pPr>
            <w:r>
              <w:rPr>
                <w:rFonts w:ascii="Arial" w:eastAsia="Arial" w:hAnsi="Arial" w:cs="Arial"/>
              </w:rPr>
              <w:t>Very much opposed</w:t>
            </w:r>
          </w:p>
        </w:tc>
        <w:tc>
          <w:tcPr>
            <w:tcW w:w="1701" w:type="dxa"/>
            <w:shd w:val="clear" w:color="auto" w:fill="auto"/>
            <w:tcMar>
              <w:top w:w="100" w:type="dxa"/>
              <w:left w:w="100" w:type="dxa"/>
              <w:bottom w:w="100" w:type="dxa"/>
              <w:right w:w="100" w:type="dxa"/>
            </w:tcMar>
          </w:tcPr>
          <w:p w:rsidR="00776183" w:rsidRDefault="00E27F33">
            <w:pPr>
              <w:pStyle w:val="normal0"/>
              <w:jc w:val="center"/>
              <w:rPr>
                <w:rFonts w:ascii="Arial" w:eastAsia="Arial" w:hAnsi="Arial" w:cs="Arial"/>
              </w:rPr>
            </w:pPr>
            <w:r>
              <w:rPr>
                <w:rFonts w:ascii="Arial" w:eastAsia="Arial" w:hAnsi="Arial" w:cs="Arial"/>
              </w:rPr>
              <w:t>0</w:t>
            </w:r>
          </w:p>
        </w:tc>
        <w:tc>
          <w:tcPr>
            <w:tcW w:w="1747" w:type="dxa"/>
            <w:shd w:val="clear" w:color="auto" w:fill="auto"/>
            <w:tcMar>
              <w:top w:w="100" w:type="dxa"/>
              <w:left w:w="100" w:type="dxa"/>
              <w:bottom w:w="100" w:type="dxa"/>
              <w:right w:w="100" w:type="dxa"/>
            </w:tcMar>
          </w:tcPr>
          <w:p w:rsidR="00776183" w:rsidRDefault="00E27F33">
            <w:pPr>
              <w:pStyle w:val="normal0"/>
              <w:jc w:val="center"/>
              <w:rPr>
                <w:rFonts w:ascii="Arial" w:eastAsia="Arial" w:hAnsi="Arial" w:cs="Arial"/>
              </w:rPr>
            </w:pPr>
            <w:r>
              <w:rPr>
                <w:rFonts w:ascii="Arial" w:eastAsia="Arial" w:hAnsi="Arial" w:cs="Arial"/>
              </w:rPr>
              <w:t>0%</w:t>
            </w:r>
          </w:p>
        </w:tc>
      </w:tr>
      <w:tr w:rsidR="00776183">
        <w:tc>
          <w:tcPr>
            <w:tcW w:w="5912" w:type="dxa"/>
            <w:shd w:val="clear" w:color="auto" w:fill="auto"/>
            <w:tcMar>
              <w:top w:w="100" w:type="dxa"/>
              <w:left w:w="100" w:type="dxa"/>
              <w:bottom w:w="100" w:type="dxa"/>
              <w:right w:w="100" w:type="dxa"/>
            </w:tcMar>
          </w:tcPr>
          <w:p w:rsidR="00776183" w:rsidRDefault="00E27F33">
            <w:pPr>
              <w:pStyle w:val="normal0"/>
              <w:rPr>
                <w:rFonts w:ascii="Arial" w:eastAsia="Arial" w:hAnsi="Arial" w:cs="Arial"/>
              </w:rPr>
            </w:pPr>
            <w:r>
              <w:rPr>
                <w:rFonts w:ascii="Arial" w:eastAsia="Arial" w:hAnsi="Arial" w:cs="Arial"/>
              </w:rPr>
              <w:t>TOTAL</w:t>
            </w:r>
          </w:p>
        </w:tc>
        <w:tc>
          <w:tcPr>
            <w:tcW w:w="1701" w:type="dxa"/>
            <w:shd w:val="clear" w:color="auto" w:fill="auto"/>
            <w:tcMar>
              <w:top w:w="100" w:type="dxa"/>
              <w:left w:w="100" w:type="dxa"/>
              <w:bottom w:w="100" w:type="dxa"/>
              <w:right w:w="100" w:type="dxa"/>
            </w:tcMar>
          </w:tcPr>
          <w:p w:rsidR="00776183" w:rsidRDefault="00E27F33">
            <w:pPr>
              <w:pStyle w:val="normal0"/>
              <w:jc w:val="center"/>
              <w:rPr>
                <w:rFonts w:ascii="Arial" w:eastAsia="Arial" w:hAnsi="Arial" w:cs="Arial"/>
              </w:rPr>
            </w:pPr>
            <w:r>
              <w:rPr>
                <w:rFonts w:ascii="Arial" w:eastAsia="Arial" w:hAnsi="Arial" w:cs="Arial"/>
              </w:rPr>
              <w:t>18</w:t>
            </w:r>
          </w:p>
        </w:tc>
        <w:tc>
          <w:tcPr>
            <w:tcW w:w="1747" w:type="dxa"/>
            <w:shd w:val="clear" w:color="auto" w:fill="auto"/>
            <w:tcMar>
              <w:top w:w="100" w:type="dxa"/>
              <w:left w:w="100" w:type="dxa"/>
              <w:bottom w:w="100" w:type="dxa"/>
              <w:right w:w="100" w:type="dxa"/>
            </w:tcMar>
          </w:tcPr>
          <w:p w:rsidR="00776183" w:rsidRDefault="00E27F33">
            <w:pPr>
              <w:pStyle w:val="normal0"/>
              <w:jc w:val="center"/>
              <w:rPr>
                <w:rFonts w:ascii="Arial" w:eastAsia="Arial" w:hAnsi="Arial" w:cs="Arial"/>
              </w:rPr>
            </w:pPr>
            <w:r>
              <w:rPr>
                <w:rFonts w:ascii="Arial" w:eastAsia="Arial" w:hAnsi="Arial" w:cs="Arial"/>
              </w:rPr>
              <w:t>100%</w:t>
            </w:r>
          </w:p>
        </w:tc>
      </w:tr>
    </w:tbl>
    <w:p w:rsidR="00776183" w:rsidRDefault="00776183">
      <w:pPr>
        <w:pStyle w:val="normal0"/>
        <w:rPr>
          <w:rFonts w:ascii="Arial" w:eastAsia="Arial" w:hAnsi="Arial" w:cs="Arial"/>
        </w:rPr>
      </w:pPr>
    </w:p>
    <w:p w:rsidR="00776183" w:rsidRDefault="00E27F33">
      <w:pPr>
        <w:pStyle w:val="normal0"/>
        <w:jc w:val="center"/>
        <w:rPr>
          <w:rFonts w:ascii="Arial" w:eastAsia="Arial" w:hAnsi="Arial" w:cs="Arial"/>
        </w:rPr>
      </w:pPr>
      <w:r>
        <w:rPr>
          <w:rFonts w:ascii="Arial" w:eastAsia="Arial" w:hAnsi="Arial" w:cs="Arial"/>
          <w:noProof/>
          <w:lang w:val="en-GB"/>
        </w:rPr>
        <w:drawing>
          <wp:inline distT="114300" distB="114300" distL="114300" distR="114300">
            <wp:extent cx="4057465" cy="2370137"/>
            <wp:effectExtent l="0" t="0" r="0" b="0"/>
            <wp:docPr id="9" name="image17.png"/>
            <wp:cNvGraphicFramePr/>
            <a:graphic xmlns:a="http://schemas.openxmlformats.org/drawingml/2006/main">
              <a:graphicData uri="http://schemas.openxmlformats.org/drawingml/2006/picture">
                <pic:pic xmlns:pic="http://schemas.openxmlformats.org/drawingml/2006/picture">
                  <pic:nvPicPr>
                    <pic:cNvPr id="0" name="image17.png"/>
                    <pic:cNvPicPr preferRelativeResize="0"/>
                  </pic:nvPicPr>
                  <pic:blipFill>
                    <a:blip r:embed="rId21" cstate="print"/>
                    <a:srcRect/>
                    <a:stretch>
                      <a:fillRect/>
                    </a:stretch>
                  </pic:blipFill>
                  <pic:spPr>
                    <a:xfrm>
                      <a:off x="0" y="0"/>
                      <a:ext cx="4057465" cy="2370137"/>
                    </a:xfrm>
                    <a:prstGeom prst="rect">
                      <a:avLst/>
                    </a:prstGeom>
                    <a:ln/>
                  </pic:spPr>
                </pic:pic>
              </a:graphicData>
            </a:graphic>
          </wp:inline>
        </w:drawing>
      </w:r>
    </w:p>
    <w:p w:rsidR="00776183" w:rsidRDefault="00776183">
      <w:pPr>
        <w:pStyle w:val="normal0"/>
        <w:jc w:val="center"/>
        <w:rPr>
          <w:rFonts w:ascii="Arial" w:eastAsia="Arial" w:hAnsi="Arial" w:cs="Arial"/>
        </w:rPr>
      </w:pPr>
    </w:p>
    <w:p w:rsidR="00776183" w:rsidRDefault="00E27F33">
      <w:pPr>
        <w:pStyle w:val="normal0"/>
        <w:rPr>
          <w:rFonts w:ascii="Arial" w:eastAsia="Arial" w:hAnsi="Arial" w:cs="Arial"/>
        </w:rPr>
      </w:pPr>
      <w:r>
        <w:br w:type="page"/>
      </w:r>
    </w:p>
    <w:p w:rsidR="00776183" w:rsidRDefault="00E27F33">
      <w:pPr>
        <w:pStyle w:val="normal0"/>
        <w:rPr>
          <w:rFonts w:ascii="Arial" w:eastAsia="Arial" w:hAnsi="Arial" w:cs="Arial"/>
        </w:rPr>
      </w:pPr>
      <w:r>
        <w:rPr>
          <w:rFonts w:ascii="Arial" w:eastAsia="Arial" w:hAnsi="Arial" w:cs="Arial"/>
        </w:rPr>
        <w:lastRenderedPageBreak/>
        <w:t>We also identified and prioritised our reasons to support (Q1b) and oppose (Q1c) the data sharing initiative.</w:t>
      </w:r>
    </w:p>
    <w:p w:rsidR="00776183" w:rsidRDefault="00776183">
      <w:pPr>
        <w:pStyle w:val="normal0"/>
        <w:widowControl/>
        <w:spacing w:line="276" w:lineRule="auto"/>
        <w:rPr>
          <w:rFonts w:ascii="Arial" w:eastAsia="Arial" w:hAnsi="Arial" w:cs="Arial"/>
        </w:rPr>
      </w:pPr>
    </w:p>
    <w:tbl>
      <w:tblPr>
        <w:tblStyle w:val="a9"/>
        <w:tblW w:w="9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9270"/>
      </w:tblGrid>
      <w:tr w:rsidR="00776183">
        <w:tc>
          <w:tcPr>
            <w:tcW w:w="9270" w:type="dxa"/>
            <w:shd w:val="clear" w:color="auto" w:fill="C9DAF8"/>
            <w:tcMar>
              <w:top w:w="100" w:type="dxa"/>
              <w:left w:w="100" w:type="dxa"/>
              <w:bottom w:w="100" w:type="dxa"/>
              <w:right w:w="100" w:type="dxa"/>
            </w:tcMar>
          </w:tcPr>
          <w:p w:rsidR="00776183" w:rsidRDefault="00E27F33">
            <w:pPr>
              <w:pStyle w:val="normal0"/>
              <w:jc w:val="center"/>
              <w:rPr>
                <w:rFonts w:ascii="Arial" w:eastAsia="Arial" w:hAnsi="Arial" w:cs="Arial"/>
                <w:b/>
              </w:rPr>
            </w:pPr>
            <w:r>
              <w:rPr>
                <w:rFonts w:ascii="Arial" w:eastAsia="Arial" w:hAnsi="Arial" w:cs="Arial"/>
                <w:b/>
              </w:rPr>
              <w:t>Reasons to Support - COVID-19 Data Store and Platform</w:t>
            </w:r>
          </w:p>
        </w:tc>
      </w:tr>
      <w:tr w:rsidR="00776183">
        <w:tc>
          <w:tcPr>
            <w:tcW w:w="9270" w:type="dxa"/>
            <w:shd w:val="clear" w:color="auto" w:fill="auto"/>
            <w:tcMar>
              <w:top w:w="100" w:type="dxa"/>
              <w:left w:w="100" w:type="dxa"/>
              <w:bottom w:w="100" w:type="dxa"/>
              <w:right w:w="100" w:type="dxa"/>
            </w:tcMar>
          </w:tcPr>
          <w:p w:rsidR="00776183" w:rsidRDefault="00E27F33">
            <w:pPr>
              <w:pStyle w:val="normal0"/>
              <w:rPr>
                <w:rFonts w:ascii="Arial" w:eastAsia="Arial" w:hAnsi="Arial" w:cs="Arial"/>
              </w:rPr>
            </w:pPr>
            <w:r>
              <w:rPr>
                <w:rFonts w:ascii="Arial" w:eastAsia="Arial" w:hAnsi="Arial" w:cs="Arial"/>
              </w:rPr>
              <w:t>The Data Store and Platform allows strategic decision makers to view at a glance things that need to be immediately addressed (.ie Bed Capacity: PPE stock, etc.,) in order to coordinate COVID responses, manage resources, make more informed policy decisions, and tailor responses to local/regional needs. - 17 votes</w:t>
            </w:r>
          </w:p>
        </w:tc>
      </w:tr>
      <w:tr w:rsidR="00776183">
        <w:tc>
          <w:tcPr>
            <w:tcW w:w="9270" w:type="dxa"/>
            <w:shd w:val="clear" w:color="auto" w:fill="auto"/>
            <w:tcMar>
              <w:top w:w="100" w:type="dxa"/>
              <w:left w:w="100" w:type="dxa"/>
              <w:bottom w:w="100" w:type="dxa"/>
              <w:right w:w="100" w:type="dxa"/>
            </w:tcMar>
          </w:tcPr>
          <w:p w:rsidR="00776183" w:rsidRDefault="00E27F33">
            <w:pPr>
              <w:pStyle w:val="normal0"/>
              <w:rPr>
                <w:rFonts w:ascii="Arial" w:eastAsia="Arial" w:hAnsi="Arial" w:cs="Arial"/>
              </w:rPr>
            </w:pPr>
            <w:r>
              <w:rPr>
                <w:rFonts w:ascii="Arial" w:eastAsia="Arial" w:hAnsi="Arial" w:cs="Arial"/>
              </w:rPr>
              <w:t>The Data Store and Platform centralises all the data in one secure place which reduces duplication, improves efficiency, improves data quality, and reduces costs. - 11 votes</w:t>
            </w:r>
          </w:p>
        </w:tc>
      </w:tr>
      <w:tr w:rsidR="00776183">
        <w:tc>
          <w:tcPr>
            <w:tcW w:w="9270" w:type="dxa"/>
            <w:shd w:val="clear" w:color="auto" w:fill="auto"/>
            <w:tcMar>
              <w:top w:w="100" w:type="dxa"/>
              <w:left w:w="100" w:type="dxa"/>
              <w:bottom w:w="100" w:type="dxa"/>
              <w:right w:w="100" w:type="dxa"/>
            </w:tcMar>
          </w:tcPr>
          <w:p w:rsidR="00776183" w:rsidRDefault="00E27F33">
            <w:pPr>
              <w:pStyle w:val="normal0"/>
              <w:rPr>
                <w:rFonts w:ascii="Arial" w:eastAsia="Arial" w:hAnsi="Arial" w:cs="Arial"/>
              </w:rPr>
            </w:pPr>
            <w:r>
              <w:rPr>
                <w:rFonts w:ascii="Arial" w:eastAsia="Arial" w:hAnsi="Arial" w:cs="Arial"/>
              </w:rPr>
              <w:t>Lessons learned from the Data Store and Platform during COVID can help prepare for future pandemics. - 6 votes</w:t>
            </w:r>
          </w:p>
        </w:tc>
      </w:tr>
      <w:tr w:rsidR="00776183">
        <w:tc>
          <w:tcPr>
            <w:tcW w:w="9270" w:type="dxa"/>
            <w:shd w:val="clear" w:color="auto" w:fill="auto"/>
            <w:tcMar>
              <w:top w:w="100" w:type="dxa"/>
              <w:left w:w="100" w:type="dxa"/>
              <w:bottom w:w="100" w:type="dxa"/>
              <w:right w:w="100" w:type="dxa"/>
            </w:tcMar>
          </w:tcPr>
          <w:p w:rsidR="00776183" w:rsidRDefault="00E27F33">
            <w:pPr>
              <w:pStyle w:val="normal0"/>
              <w:rPr>
                <w:rFonts w:ascii="Arial" w:eastAsia="Arial" w:hAnsi="Arial" w:cs="Arial"/>
              </w:rPr>
            </w:pPr>
            <w:r>
              <w:rPr>
                <w:rFonts w:ascii="Arial" w:eastAsia="Arial" w:hAnsi="Arial" w:cs="Arial"/>
              </w:rPr>
              <w:t>The Data Store and Platform supports clinical research to better understand the virus, to help develop important treatments and vaccines, and to shape future research and other uses. - 9 votes</w:t>
            </w:r>
          </w:p>
        </w:tc>
      </w:tr>
      <w:tr w:rsidR="00776183">
        <w:tc>
          <w:tcPr>
            <w:tcW w:w="9270" w:type="dxa"/>
            <w:shd w:val="clear" w:color="auto" w:fill="auto"/>
            <w:tcMar>
              <w:top w:w="100" w:type="dxa"/>
              <w:left w:w="100" w:type="dxa"/>
              <w:bottom w:w="100" w:type="dxa"/>
              <w:right w:w="100" w:type="dxa"/>
            </w:tcMar>
          </w:tcPr>
          <w:p w:rsidR="00776183" w:rsidRDefault="00E27F33">
            <w:pPr>
              <w:pStyle w:val="normal0"/>
              <w:rPr>
                <w:rFonts w:ascii="Arial" w:eastAsia="Arial" w:hAnsi="Arial" w:cs="Arial"/>
              </w:rPr>
            </w:pPr>
            <w:r>
              <w:rPr>
                <w:rFonts w:ascii="Arial" w:eastAsia="Arial" w:hAnsi="Arial" w:cs="Arial"/>
              </w:rPr>
              <w:t>The Data Store and Platform has provided information to improve care and responses that have led to improved outcomes, better care, and saving lives. - 11 votes</w:t>
            </w:r>
          </w:p>
        </w:tc>
      </w:tr>
      <w:tr w:rsidR="00776183">
        <w:tc>
          <w:tcPr>
            <w:tcW w:w="9270" w:type="dxa"/>
            <w:shd w:val="clear" w:color="auto" w:fill="auto"/>
            <w:tcMar>
              <w:top w:w="100" w:type="dxa"/>
              <w:left w:w="100" w:type="dxa"/>
              <w:bottom w:w="100" w:type="dxa"/>
              <w:right w:w="100" w:type="dxa"/>
            </w:tcMar>
          </w:tcPr>
          <w:p w:rsidR="00776183" w:rsidRDefault="00E27F33">
            <w:pPr>
              <w:pStyle w:val="normal0"/>
              <w:rPr>
                <w:rFonts w:ascii="Arial" w:eastAsia="Arial" w:hAnsi="Arial" w:cs="Arial"/>
              </w:rPr>
            </w:pPr>
            <w:r>
              <w:rPr>
                <w:rFonts w:ascii="Arial" w:eastAsia="Arial" w:hAnsi="Arial" w:cs="Arial"/>
              </w:rPr>
              <w:t>Anonymised records are managed and stored securely in the Data Store and Platform. - 0 votes</w:t>
            </w:r>
          </w:p>
        </w:tc>
      </w:tr>
    </w:tbl>
    <w:p w:rsidR="00776183" w:rsidRDefault="00776183">
      <w:pPr>
        <w:pStyle w:val="normal0"/>
        <w:widowControl/>
        <w:spacing w:line="276" w:lineRule="auto"/>
        <w:rPr>
          <w:rFonts w:ascii="Arial" w:eastAsia="Arial" w:hAnsi="Arial" w:cs="Arial"/>
        </w:rPr>
      </w:pPr>
    </w:p>
    <w:tbl>
      <w:tblPr>
        <w:tblStyle w:val="aa"/>
        <w:tblW w:w="9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9270"/>
      </w:tblGrid>
      <w:tr w:rsidR="00776183">
        <w:tc>
          <w:tcPr>
            <w:tcW w:w="9270" w:type="dxa"/>
            <w:shd w:val="clear" w:color="auto" w:fill="F4CCCC"/>
            <w:tcMar>
              <w:top w:w="100" w:type="dxa"/>
              <w:left w:w="100" w:type="dxa"/>
              <w:bottom w:w="100" w:type="dxa"/>
              <w:right w:w="100" w:type="dxa"/>
            </w:tcMar>
          </w:tcPr>
          <w:p w:rsidR="00776183" w:rsidRDefault="00E27F33">
            <w:pPr>
              <w:pStyle w:val="normal0"/>
              <w:jc w:val="center"/>
              <w:rPr>
                <w:rFonts w:ascii="Arial" w:eastAsia="Arial" w:hAnsi="Arial" w:cs="Arial"/>
                <w:b/>
              </w:rPr>
            </w:pPr>
            <w:r>
              <w:rPr>
                <w:rFonts w:ascii="Arial" w:eastAsia="Arial" w:hAnsi="Arial" w:cs="Arial"/>
                <w:b/>
              </w:rPr>
              <w:t>Reasons to Oppose - COVID-19 Data Store and Platform</w:t>
            </w:r>
          </w:p>
        </w:tc>
      </w:tr>
      <w:tr w:rsidR="00776183">
        <w:tc>
          <w:tcPr>
            <w:tcW w:w="9270" w:type="dxa"/>
            <w:shd w:val="clear" w:color="auto" w:fill="auto"/>
            <w:tcMar>
              <w:top w:w="100" w:type="dxa"/>
              <w:left w:w="100" w:type="dxa"/>
              <w:bottom w:w="100" w:type="dxa"/>
              <w:right w:w="100" w:type="dxa"/>
            </w:tcMar>
          </w:tcPr>
          <w:p w:rsidR="00776183" w:rsidRDefault="00E27F33">
            <w:pPr>
              <w:pStyle w:val="normal0"/>
              <w:rPr>
                <w:rFonts w:ascii="Arial" w:eastAsia="Arial" w:hAnsi="Arial" w:cs="Arial"/>
              </w:rPr>
            </w:pPr>
            <w:r>
              <w:rPr>
                <w:rFonts w:ascii="Arial" w:eastAsia="Arial" w:hAnsi="Arial" w:cs="Arial"/>
              </w:rPr>
              <w:t>There has been a lack of transparency about the Data Store and Platform and poor communication with the public about what it is, how records are stored and shared, for what purposes, and no record of who is accessing data and why which could lead to further mistrust. - 16 votes</w:t>
            </w:r>
          </w:p>
        </w:tc>
      </w:tr>
      <w:tr w:rsidR="00776183">
        <w:tc>
          <w:tcPr>
            <w:tcW w:w="9270" w:type="dxa"/>
            <w:shd w:val="clear" w:color="auto" w:fill="auto"/>
            <w:tcMar>
              <w:top w:w="100" w:type="dxa"/>
              <w:left w:w="100" w:type="dxa"/>
              <w:bottom w:w="100" w:type="dxa"/>
              <w:right w:w="100" w:type="dxa"/>
            </w:tcMar>
          </w:tcPr>
          <w:p w:rsidR="00776183" w:rsidRDefault="00E27F33">
            <w:pPr>
              <w:pStyle w:val="normal0"/>
              <w:rPr>
                <w:rFonts w:ascii="Arial" w:eastAsia="Arial" w:hAnsi="Arial" w:cs="Arial"/>
              </w:rPr>
            </w:pPr>
            <w:r>
              <w:rPr>
                <w:rFonts w:ascii="Arial" w:eastAsia="Arial" w:hAnsi="Arial" w:cs="Arial"/>
              </w:rPr>
              <w:t>The number and types of corporations who have been contracted to build and implement the Data Store and Platform, along with uncertainties related to the contracts themselves and the procurement processes, may lead to the commercial use of records, uses for commercial gain, and potential misuse. - 10 votes</w:t>
            </w:r>
          </w:p>
        </w:tc>
      </w:tr>
      <w:tr w:rsidR="00776183">
        <w:tc>
          <w:tcPr>
            <w:tcW w:w="9270" w:type="dxa"/>
            <w:shd w:val="clear" w:color="auto" w:fill="auto"/>
            <w:tcMar>
              <w:top w:w="100" w:type="dxa"/>
              <w:left w:w="100" w:type="dxa"/>
              <w:bottom w:w="100" w:type="dxa"/>
              <w:right w:w="100" w:type="dxa"/>
            </w:tcMar>
          </w:tcPr>
          <w:p w:rsidR="00776183" w:rsidRDefault="00E27F33">
            <w:pPr>
              <w:pStyle w:val="normal0"/>
              <w:rPr>
                <w:rFonts w:ascii="Arial" w:eastAsia="Arial" w:hAnsi="Arial" w:cs="Arial"/>
              </w:rPr>
            </w:pPr>
            <w:r>
              <w:rPr>
                <w:rFonts w:ascii="Arial" w:eastAsia="Arial" w:hAnsi="Arial" w:cs="Arial"/>
              </w:rPr>
              <w:t>The process for obtaining explicit consent for the Data Store and Platform has not been adequate and people have not been given clear enough opportunity to opt-out of the initiative. - 12 votes</w:t>
            </w:r>
          </w:p>
        </w:tc>
      </w:tr>
      <w:tr w:rsidR="00776183">
        <w:tc>
          <w:tcPr>
            <w:tcW w:w="9270" w:type="dxa"/>
            <w:shd w:val="clear" w:color="auto" w:fill="auto"/>
            <w:tcMar>
              <w:top w:w="100" w:type="dxa"/>
              <w:left w:w="100" w:type="dxa"/>
              <w:bottom w:w="100" w:type="dxa"/>
              <w:right w:w="100" w:type="dxa"/>
            </w:tcMar>
          </w:tcPr>
          <w:p w:rsidR="00776183" w:rsidRDefault="00E27F33">
            <w:pPr>
              <w:pStyle w:val="normal0"/>
              <w:rPr>
                <w:rFonts w:ascii="Arial" w:eastAsia="Arial" w:hAnsi="Arial" w:cs="Arial"/>
              </w:rPr>
            </w:pPr>
            <w:r>
              <w:rPr>
                <w:rFonts w:ascii="Arial" w:eastAsia="Arial" w:hAnsi="Arial" w:cs="Arial"/>
              </w:rPr>
              <w:t>It is unclear how the Data Store and Platform will be used in the future and how/by whom these decisions will be made. - 6 votes</w:t>
            </w:r>
          </w:p>
        </w:tc>
      </w:tr>
      <w:tr w:rsidR="00776183">
        <w:tc>
          <w:tcPr>
            <w:tcW w:w="9270" w:type="dxa"/>
            <w:shd w:val="clear" w:color="auto" w:fill="auto"/>
            <w:tcMar>
              <w:top w:w="100" w:type="dxa"/>
              <w:left w:w="100" w:type="dxa"/>
              <w:bottom w:w="100" w:type="dxa"/>
              <w:right w:w="100" w:type="dxa"/>
            </w:tcMar>
          </w:tcPr>
          <w:p w:rsidR="00776183" w:rsidRDefault="00E27F33">
            <w:pPr>
              <w:pStyle w:val="normal0"/>
              <w:rPr>
                <w:rFonts w:ascii="Arial" w:eastAsia="Arial" w:hAnsi="Arial" w:cs="Arial"/>
              </w:rPr>
            </w:pPr>
            <w:r>
              <w:rPr>
                <w:rFonts w:ascii="Arial" w:eastAsia="Arial" w:hAnsi="Arial" w:cs="Arial"/>
              </w:rPr>
              <w:t>Contracts released by the NHS indicate that data within the Data Store and Platform may be applied for use cases outside of COVID-19. - 4 votes</w:t>
            </w:r>
          </w:p>
        </w:tc>
      </w:tr>
      <w:tr w:rsidR="00776183">
        <w:tc>
          <w:tcPr>
            <w:tcW w:w="9270" w:type="dxa"/>
            <w:shd w:val="clear" w:color="auto" w:fill="auto"/>
            <w:tcMar>
              <w:top w:w="100" w:type="dxa"/>
              <w:left w:w="100" w:type="dxa"/>
              <w:bottom w:w="100" w:type="dxa"/>
              <w:right w:w="100" w:type="dxa"/>
            </w:tcMar>
          </w:tcPr>
          <w:p w:rsidR="00776183" w:rsidRDefault="00E27F33">
            <w:pPr>
              <w:pStyle w:val="normal0"/>
              <w:rPr>
                <w:rFonts w:ascii="Arial" w:eastAsia="Arial" w:hAnsi="Arial" w:cs="Arial"/>
              </w:rPr>
            </w:pPr>
            <w:r>
              <w:rPr>
                <w:rFonts w:ascii="Arial" w:eastAsia="Arial" w:hAnsi="Arial" w:cs="Arial"/>
              </w:rPr>
              <w:t>Data enters the Data Store and Platform from a number of bodies that contribute to your record (NHS Digital, Public Health England, etc) and data could be wrong but still copied over into it without being corrected and with no way for the person affected being aware. - 2 votes</w:t>
            </w:r>
          </w:p>
        </w:tc>
      </w:tr>
      <w:tr w:rsidR="00776183">
        <w:tc>
          <w:tcPr>
            <w:tcW w:w="9270" w:type="dxa"/>
            <w:shd w:val="clear" w:color="auto" w:fill="auto"/>
            <w:tcMar>
              <w:top w:w="100" w:type="dxa"/>
              <w:left w:w="100" w:type="dxa"/>
              <w:bottom w:w="100" w:type="dxa"/>
              <w:right w:w="100" w:type="dxa"/>
            </w:tcMar>
          </w:tcPr>
          <w:p w:rsidR="00776183" w:rsidRDefault="00E27F33">
            <w:pPr>
              <w:pStyle w:val="normal0"/>
              <w:rPr>
                <w:rFonts w:ascii="Arial" w:eastAsia="Arial" w:hAnsi="Arial" w:cs="Arial"/>
              </w:rPr>
            </w:pPr>
            <w:r>
              <w:rPr>
                <w:rFonts w:ascii="Arial" w:eastAsia="Arial" w:hAnsi="Arial" w:cs="Arial"/>
              </w:rPr>
              <w:t>NHS England have not produced evidence to demonstrate the unique benefits of the Data Store and Platform. - 2 votes</w:t>
            </w:r>
          </w:p>
        </w:tc>
      </w:tr>
    </w:tbl>
    <w:p w:rsidR="00776183" w:rsidRDefault="00E27F33">
      <w:pPr>
        <w:pStyle w:val="Heading3"/>
        <w:ind w:left="0"/>
        <w:rPr>
          <w:i/>
        </w:rPr>
      </w:pPr>
      <w:bookmarkStart w:id="16" w:name="_3j2qqm3" w:colFirst="0" w:colLast="0"/>
      <w:bookmarkEnd w:id="16"/>
      <w:r>
        <w:rPr>
          <w:i/>
        </w:rPr>
        <w:lastRenderedPageBreak/>
        <w:t>Q2 What should the future of the data sharing initiative be?</w:t>
      </w:r>
    </w:p>
    <w:p w:rsidR="00776183" w:rsidRDefault="00776183">
      <w:pPr>
        <w:pStyle w:val="normal0"/>
        <w:jc w:val="center"/>
        <w:rPr>
          <w:rFonts w:ascii="Arial" w:eastAsia="Arial" w:hAnsi="Arial" w:cs="Arial"/>
          <w:i/>
        </w:rPr>
      </w:pPr>
    </w:p>
    <w:p w:rsidR="00776183" w:rsidRDefault="00E27F33">
      <w:pPr>
        <w:pStyle w:val="normal0"/>
        <w:widowControl/>
        <w:spacing w:line="276" w:lineRule="auto"/>
        <w:rPr>
          <w:rFonts w:ascii="Arial" w:eastAsia="Arial" w:hAnsi="Arial" w:cs="Arial"/>
        </w:rPr>
      </w:pPr>
      <w:r>
        <w:rPr>
          <w:rFonts w:ascii="Arial" w:eastAsia="Arial" w:hAnsi="Arial" w:cs="Arial"/>
        </w:rPr>
        <w:t xml:space="preserve">We heard arguments from witnesses and then voted on two multiple choice questions about what we believe should be the future of the NHS Covid-19 Data Store and Platform. </w:t>
      </w:r>
    </w:p>
    <w:p w:rsidR="00776183" w:rsidRDefault="00776183">
      <w:pPr>
        <w:pStyle w:val="normal0"/>
        <w:widowControl/>
        <w:spacing w:line="276" w:lineRule="auto"/>
        <w:rPr>
          <w:rFonts w:ascii="Arial" w:eastAsia="Arial" w:hAnsi="Arial" w:cs="Arial"/>
          <w:b/>
          <w:i/>
        </w:rPr>
      </w:pPr>
    </w:p>
    <w:p w:rsidR="00776183" w:rsidRDefault="00E27F33">
      <w:pPr>
        <w:pStyle w:val="normal0"/>
        <w:widowControl/>
        <w:spacing w:line="276" w:lineRule="auto"/>
        <w:rPr>
          <w:rFonts w:ascii="Arial" w:eastAsia="Arial" w:hAnsi="Arial" w:cs="Arial"/>
          <w:b/>
          <w:i/>
        </w:rPr>
      </w:pPr>
      <w:r>
        <w:rPr>
          <w:rFonts w:ascii="Arial" w:eastAsia="Arial" w:hAnsi="Arial" w:cs="Arial"/>
          <w:b/>
          <w:i/>
        </w:rPr>
        <w:t>Q2a: For how long should the initiative continue?</w:t>
      </w:r>
    </w:p>
    <w:p w:rsidR="00776183" w:rsidRDefault="00776183">
      <w:pPr>
        <w:pStyle w:val="normal0"/>
        <w:widowControl/>
        <w:spacing w:line="276" w:lineRule="auto"/>
        <w:rPr>
          <w:rFonts w:ascii="Arial" w:eastAsia="Arial" w:hAnsi="Arial" w:cs="Arial"/>
          <w:b/>
        </w:rPr>
      </w:pPr>
    </w:p>
    <w:tbl>
      <w:tblPr>
        <w:tblStyle w:val="ab"/>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5912"/>
        <w:gridCol w:w="1701"/>
        <w:gridCol w:w="1747"/>
      </w:tblGrid>
      <w:tr w:rsidR="00776183">
        <w:tc>
          <w:tcPr>
            <w:tcW w:w="5912" w:type="dxa"/>
            <w:shd w:val="clear" w:color="auto" w:fill="FFD966"/>
            <w:tcMar>
              <w:top w:w="100" w:type="dxa"/>
              <w:left w:w="100" w:type="dxa"/>
              <w:bottom w:w="100" w:type="dxa"/>
              <w:right w:w="100" w:type="dxa"/>
            </w:tcMar>
          </w:tcPr>
          <w:p w:rsidR="00776183" w:rsidRDefault="00E27F33">
            <w:pPr>
              <w:pStyle w:val="normal0"/>
              <w:jc w:val="center"/>
              <w:rPr>
                <w:rFonts w:ascii="Arial" w:eastAsia="Arial" w:hAnsi="Arial" w:cs="Arial"/>
                <w:b/>
              </w:rPr>
            </w:pPr>
            <w:r>
              <w:rPr>
                <w:rFonts w:ascii="Arial" w:eastAsia="Arial" w:hAnsi="Arial" w:cs="Arial"/>
                <w:b/>
              </w:rPr>
              <w:t>Answer choices</w:t>
            </w:r>
          </w:p>
        </w:tc>
        <w:tc>
          <w:tcPr>
            <w:tcW w:w="1701" w:type="dxa"/>
            <w:shd w:val="clear" w:color="auto" w:fill="FFD966"/>
            <w:tcMar>
              <w:top w:w="100" w:type="dxa"/>
              <w:left w:w="100" w:type="dxa"/>
              <w:bottom w:w="100" w:type="dxa"/>
              <w:right w:w="100" w:type="dxa"/>
            </w:tcMar>
          </w:tcPr>
          <w:p w:rsidR="00776183" w:rsidRDefault="00E27F33">
            <w:pPr>
              <w:pStyle w:val="normal0"/>
              <w:jc w:val="center"/>
              <w:rPr>
                <w:rFonts w:ascii="Arial" w:eastAsia="Arial" w:hAnsi="Arial" w:cs="Arial"/>
                <w:b/>
              </w:rPr>
            </w:pPr>
            <w:r>
              <w:rPr>
                <w:rFonts w:ascii="Arial" w:eastAsia="Arial" w:hAnsi="Arial" w:cs="Arial"/>
                <w:b/>
              </w:rPr>
              <w:t>Responses</w:t>
            </w:r>
          </w:p>
        </w:tc>
        <w:tc>
          <w:tcPr>
            <w:tcW w:w="1747" w:type="dxa"/>
            <w:shd w:val="clear" w:color="auto" w:fill="FFD966"/>
            <w:tcMar>
              <w:top w:w="100" w:type="dxa"/>
              <w:left w:w="100" w:type="dxa"/>
              <w:bottom w:w="100" w:type="dxa"/>
              <w:right w:w="100" w:type="dxa"/>
            </w:tcMar>
          </w:tcPr>
          <w:p w:rsidR="00776183" w:rsidRDefault="00E27F33">
            <w:pPr>
              <w:pStyle w:val="normal0"/>
              <w:jc w:val="center"/>
              <w:rPr>
                <w:rFonts w:ascii="Arial" w:eastAsia="Arial" w:hAnsi="Arial" w:cs="Arial"/>
                <w:b/>
              </w:rPr>
            </w:pPr>
            <w:r>
              <w:rPr>
                <w:rFonts w:ascii="Arial" w:eastAsia="Arial" w:hAnsi="Arial" w:cs="Arial"/>
                <w:b/>
              </w:rPr>
              <w:t>Percentage</w:t>
            </w:r>
          </w:p>
        </w:tc>
      </w:tr>
      <w:tr w:rsidR="00776183">
        <w:tc>
          <w:tcPr>
            <w:tcW w:w="5912" w:type="dxa"/>
            <w:shd w:val="clear" w:color="auto" w:fill="auto"/>
            <w:tcMar>
              <w:top w:w="100" w:type="dxa"/>
              <w:left w:w="100" w:type="dxa"/>
              <w:bottom w:w="100" w:type="dxa"/>
              <w:right w:w="100" w:type="dxa"/>
            </w:tcMar>
          </w:tcPr>
          <w:p w:rsidR="00776183" w:rsidRDefault="00E27F33">
            <w:pPr>
              <w:pStyle w:val="normal0"/>
              <w:rPr>
                <w:rFonts w:ascii="Arial" w:eastAsia="Arial" w:hAnsi="Arial" w:cs="Arial"/>
              </w:rPr>
            </w:pPr>
            <w:r>
              <w:rPr>
                <w:rFonts w:ascii="Arial" w:eastAsia="Arial" w:hAnsi="Arial" w:cs="Arial"/>
              </w:rPr>
              <w:t>As short a time as possible</w:t>
            </w:r>
          </w:p>
        </w:tc>
        <w:tc>
          <w:tcPr>
            <w:tcW w:w="1701" w:type="dxa"/>
            <w:shd w:val="clear" w:color="auto" w:fill="auto"/>
            <w:tcMar>
              <w:top w:w="100" w:type="dxa"/>
              <w:left w:w="100" w:type="dxa"/>
              <w:bottom w:w="100" w:type="dxa"/>
              <w:right w:w="100" w:type="dxa"/>
            </w:tcMar>
          </w:tcPr>
          <w:p w:rsidR="00776183" w:rsidRDefault="00E27F33">
            <w:pPr>
              <w:pStyle w:val="normal0"/>
              <w:jc w:val="center"/>
              <w:rPr>
                <w:rFonts w:ascii="Arial" w:eastAsia="Arial" w:hAnsi="Arial" w:cs="Arial"/>
              </w:rPr>
            </w:pPr>
            <w:r>
              <w:rPr>
                <w:rFonts w:ascii="Arial" w:eastAsia="Arial" w:hAnsi="Arial" w:cs="Arial"/>
              </w:rPr>
              <w:t>0</w:t>
            </w:r>
          </w:p>
        </w:tc>
        <w:tc>
          <w:tcPr>
            <w:tcW w:w="1747" w:type="dxa"/>
            <w:shd w:val="clear" w:color="auto" w:fill="auto"/>
            <w:tcMar>
              <w:top w:w="100" w:type="dxa"/>
              <w:left w:w="100" w:type="dxa"/>
              <w:bottom w:w="100" w:type="dxa"/>
              <w:right w:w="100" w:type="dxa"/>
            </w:tcMar>
          </w:tcPr>
          <w:p w:rsidR="00776183" w:rsidRDefault="00E27F33">
            <w:pPr>
              <w:pStyle w:val="normal0"/>
              <w:jc w:val="center"/>
              <w:rPr>
                <w:rFonts w:ascii="Arial" w:eastAsia="Arial" w:hAnsi="Arial" w:cs="Arial"/>
              </w:rPr>
            </w:pPr>
            <w:r>
              <w:rPr>
                <w:rFonts w:ascii="Arial" w:eastAsia="Arial" w:hAnsi="Arial" w:cs="Arial"/>
              </w:rPr>
              <w:t>0%</w:t>
            </w:r>
          </w:p>
        </w:tc>
      </w:tr>
      <w:tr w:rsidR="00776183">
        <w:tc>
          <w:tcPr>
            <w:tcW w:w="5912" w:type="dxa"/>
            <w:shd w:val="clear" w:color="auto" w:fill="auto"/>
            <w:tcMar>
              <w:top w:w="100" w:type="dxa"/>
              <w:left w:w="100" w:type="dxa"/>
              <w:bottom w:w="100" w:type="dxa"/>
              <w:right w:w="100" w:type="dxa"/>
            </w:tcMar>
          </w:tcPr>
          <w:p w:rsidR="00776183" w:rsidRDefault="00E27F33">
            <w:pPr>
              <w:pStyle w:val="normal0"/>
              <w:rPr>
                <w:rFonts w:ascii="Arial" w:eastAsia="Arial" w:hAnsi="Arial" w:cs="Arial"/>
              </w:rPr>
            </w:pPr>
            <w:r>
              <w:rPr>
                <w:rFonts w:ascii="Arial" w:eastAsia="Arial" w:hAnsi="Arial" w:cs="Arial"/>
              </w:rPr>
              <w:t>Only as long as the Covid pandemic continues and emergency powers are in place</w:t>
            </w:r>
          </w:p>
        </w:tc>
        <w:tc>
          <w:tcPr>
            <w:tcW w:w="1701" w:type="dxa"/>
            <w:shd w:val="clear" w:color="auto" w:fill="auto"/>
            <w:tcMar>
              <w:top w:w="100" w:type="dxa"/>
              <w:left w:w="100" w:type="dxa"/>
              <w:bottom w:w="100" w:type="dxa"/>
              <w:right w:w="100" w:type="dxa"/>
            </w:tcMar>
          </w:tcPr>
          <w:p w:rsidR="00776183" w:rsidRDefault="00E27F33">
            <w:pPr>
              <w:pStyle w:val="normal0"/>
              <w:jc w:val="center"/>
              <w:rPr>
                <w:rFonts w:ascii="Arial" w:eastAsia="Arial" w:hAnsi="Arial" w:cs="Arial"/>
              </w:rPr>
            </w:pPr>
            <w:r>
              <w:rPr>
                <w:rFonts w:ascii="Arial" w:eastAsia="Arial" w:hAnsi="Arial" w:cs="Arial"/>
              </w:rPr>
              <w:t>8</w:t>
            </w:r>
          </w:p>
        </w:tc>
        <w:tc>
          <w:tcPr>
            <w:tcW w:w="1747" w:type="dxa"/>
            <w:shd w:val="clear" w:color="auto" w:fill="auto"/>
            <w:tcMar>
              <w:top w:w="100" w:type="dxa"/>
              <w:left w:w="100" w:type="dxa"/>
              <w:bottom w:w="100" w:type="dxa"/>
              <w:right w:w="100" w:type="dxa"/>
            </w:tcMar>
          </w:tcPr>
          <w:p w:rsidR="00776183" w:rsidRDefault="00E27F33">
            <w:pPr>
              <w:pStyle w:val="normal0"/>
              <w:jc w:val="center"/>
              <w:rPr>
                <w:rFonts w:ascii="Arial" w:eastAsia="Arial" w:hAnsi="Arial" w:cs="Arial"/>
              </w:rPr>
            </w:pPr>
            <w:r>
              <w:rPr>
                <w:rFonts w:ascii="Arial" w:eastAsia="Arial" w:hAnsi="Arial" w:cs="Arial"/>
              </w:rPr>
              <w:t>44%</w:t>
            </w:r>
          </w:p>
        </w:tc>
      </w:tr>
      <w:tr w:rsidR="00776183">
        <w:tc>
          <w:tcPr>
            <w:tcW w:w="5912" w:type="dxa"/>
            <w:shd w:val="clear" w:color="auto" w:fill="auto"/>
            <w:tcMar>
              <w:top w:w="100" w:type="dxa"/>
              <w:left w:w="100" w:type="dxa"/>
              <w:bottom w:w="100" w:type="dxa"/>
              <w:right w:w="100" w:type="dxa"/>
            </w:tcMar>
          </w:tcPr>
          <w:p w:rsidR="00776183" w:rsidRDefault="00E27F33">
            <w:pPr>
              <w:pStyle w:val="normal0"/>
              <w:rPr>
                <w:rFonts w:ascii="Arial" w:eastAsia="Arial" w:hAnsi="Arial" w:cs="Arial"/>
              </w:rPr>
            </w:pPr>
            <w:r>
              <w:rPr>
                <w:rFonts w:ascii="Arial" w:eastAsia="Arial" w:hAnsi="Arial" w:cs="Arial"/>
              </w:rPr>
              <w:t>As long as it is valuable (potentially beyond the pandemic and for Covid and non-Covid uses)</w:t>
            </w:r>
          </w:p>
        </w:tc>
        <w:tc>
          <w:tcPr>
            <w:tcW w:w="1701" w:type="dxa"/>
            <w:shd w:val="clear" w:color="auto" w:fill="auto"/>
            <w:tcMar>
              <w:top w:w="100" w:type="dxa"/>
              <w:left w:w="100" w:type="dxa"/>
              <w:bottom w:w="100" w:type="dxa"/>
              <w:right w:w="100" w:type="dxa"/>
            </w:tcMar>
          </w:tcPr>
          <w:p w:rsidR="00776183" w:rsidRDefault="00E27F33">
            <w:pPr>
              <w:pStyle w:val="normal0"/>
              <w:jc w:val="center"/>
              <w:rPr>
                <w:rFonts w:ascii="Arial" w:eastAsia="Arial" w:hAnsi="Arial" w:cs="Arial"/>
              </w:rPr>
            </w:pPr>
            <w:r>
              <w:rPr>
                <w:rFonts w:ascii="Arial" w:eastAsia="Arial" w:hAnsi="Arial" w:cs="Arial"/>
              </w:rPr>
              <w:t>10</w:t>
            </w:r>
          </w:p>
        </w:tc>
        <w:tc>
          <w:tcPr>
            <w:tcW w:w="1747" w:type="dxa"/>
            <w:shd w:val="clear" w:color="auto" w:fill="auto"/>
            <w:tcMar>
              <w:top w:w="100" w:type="dxa"/>
              <w:left w:w="100" w:type="dxa"/>
              <w:bottom w:w="100" w:type="dxa"/>
              <w:right w:w="100" w:type="dxa"/>
            </w:tcMar>
          </w:tcPr>
          <w:p w:rsidR="00776183" w:rsidRDefault="00E27F33">
            <w:pPr>
              <w:pStyle w:val="normal0"/>
              <w:jc w:val="center"/>
              <w:rPr>
                <w:rFonts w:ascii="Arial" w:eastAsia="Arial" w:hAnsi="Arial" w:cs="Arial"/>
              </w:rPr>
            </w:pPr>
            <w:r>
              <w:rPr>
                <w:rFonts w:ascii="Arial" w:eastAsia="Arial" w:hAnsi="Arial" w:cs="Arial"/>
              </w:rPr>
              <w:t>56%</w:t>
            </w:r>
          </w:p>
        </w:tc>
      </w:tr>
      <w:tr w:rsidR="00776183">
        <w:tc>
          <w:tcPr>
            <w:tcW w:w="5912" w:type="dxa"/>
            <w:shd w:val="clear" w:color="auto" w:fill="auto"/>
            <w:tcMar>
              <w:top w:w="100" w:type="dxa"/>
              <w:left w:w="100" w:type="dxa"/>
              <w:bottom w:w="100" w:type="dxa"/>
              <w:right w:w="100" w:type="dxa"/>
            </w:tcMar>
          </w:tcPr>
          <w:p w:rsidR="00776183" w:rsidRDefault="00E27F33">
            <w:pPr>
              <w:pStyle w:val="normal0"/>
              <w:rPr>
                <w:rFonts w:ascii="Arial" w:eastAsia="Arial" w:hAnsi="Arial" w:cs="Arial"/>
              </w:rPr>
            </w:pPr>
            <w:r>
              <w:rPr>
                <w:rFonts w:ascii="Arial" w:eastAsia="Arial" w:hAnsi="Arial" w:cs="Arial"/>
              </w:rPr>
              <w:t>Something else</w:t>
            </w:r>
          </w:p>
        </w:tc>
        <w:tc>
          <w:tcPr>
            <w:tcW w:w="1701" w:type="dxa"/>
            <w:shd w:val="clear" w:color="auto" w:fill="auto"/>
            <w:tcMar>
              <w:top w:w="100" w:type="dxa"/>
              <w:left w:w="100" w:type="dxa"/>
              <w:bottom w:w="100" w:type="dxa"/>
              <w:right w:w="100" w:type="dxa"/>
            </w:tcMar>
          </w:tcPr>
          <w:p w:rsidR="00776183" w:rsidRDefault="00E27F33">
            <w:pPr>
              <w:pStyle w:val="normal0"/>
              <w:jc w:val="center"/>
              <w:rPr>
                <w:rFonts w:ascii="Arial" w:eastAsia="Arial" w:hAnsi="Arial" w:cs="Arial"/>
              </w:rPr>
            </w:pPr>
            <w:r>
              <w:rPr>
                <w:rFonts w:ascii="Arial" w:eastAsia="Arial" w:hAnsi="Arial" w:cs="Arial"/>
              </w:rPr>
              <w:t>0</w:t>
            </w:r>
          </w:p>
        </w:tc>
        <w:tc>
          <w:tcPr>
            <w:tcW w:w="1747" w:type="dxa"/>
            <w:shd w:val="clear" w:color="auto" w:fill="auto"/>
            <w:tcMar>
              <w:top w:w="100" w:type="dxa"/>
              <w:left w:w="100" w:type="dxa"/>
              <w:bottom w:w="100" w:type="dxa"/>
              <w:right w:w="100" w:type="dxa"/>
            </w:tcMar>
          </w:tcPr>
          <w:p w:rsidR="00776183" w:rsidRDefault="00E27F33">
            <w:pPr>
              <w:pStyle w:val="normal0"/>
              <w:jc w:val="center"/>
              <w:rPr>
                <w:rFonts w:ascii="Arial" w:eastAsia="Arial" w:hAnsi="Arial" w:cs="Arial"/>
              </w:rPr>
            </w:pPr>
            <w:r>
              <w:rPr>
                <w:rFonts w:ascii="Arial" w:eastAsia="Arial" w:hAnsi="Arial" w:cs="Arial"/>
              </w:rPr>
              <w:t>0%</w:t>
            </w:r>
          </w:p>
        </w:tc>
      </w:tr>
      <w:tr w:rsidR="00776183">
        <w:tc>
          <w:tcPr>
            <w:tcW w:w="5912" w:type="dxa"/>
            <w:shd w:val="clear" w:color="auto" w:fill="auto"/>
            <w:tcMar>
              <w:top w:w="100" w:type="dxa"/>
              <w:left w:w="100" w:type="dxa"/>
              <w:bottom w:w="100" w:type="dxa"/>
              <w:right w:w="100" w:type="dxa"/>
            </w:tcMar>
          </w:tcPr>
          <w:p w:rsidR="00776183" w:rsidRDefault="00E27F33">
            <w:pPr>
              <w:pStyle w:val="normal0"/>
              <w:rPr>
                <w:rFonts w:ascii="Arial" w:eastAsia="Arial" w:hAnsi="Arial" w:cs="Arial"/>
              </w:rPr>
            </w:pPr>
            <w:r>
              <w:rPr>
                <w:rFonts w:ascii="Arial" w:eastAsia="Arial" w:hAnsi="Arial" w:cs="Arial"/>
              </w:rPr>
              <w:t>TOTAL</w:t>
            </w:r>
          </w:p>
        </w:tc>
        <w:tc>
          <w:tcPr>
            <w:tcW w:w="1701" w:type="dxa"/>
            <w:shd w:val="clear" w:color="auto" w:fill="auto"/>
            <w:tcMar>
              <w:top w:w="100" w:type="dxa"/>
              <w:left w:w="100" w:type="dxa"/>
              <w:bottom w:w="100" w:type="dxa"/>
              <w:right w:w="100" w:type="dxa"/>
            </w:tcMar>
          </w:tcPr>
          <w:p w:rsidR="00776183" w:rsidRDefault="00E27F33">
            <w:pPr>
              <w:pStyle w:val="normal0"/>
              <w:jc w:val="center"/>
              <w:rPr>
                <w:rFonts w:ascii="Arial" w:eastAsia="Arial" w:hAnsi="Arial" w:cs="Arial"/>
              </w:rPr>
            </w:pPr>
            <w:r>
              <w:rPr>
                <w:rFonts w:ascii="Arial" w:eastAsia="Arial" w:hAnsi="Arial" w:cs="Arial"/>
              </w:rPr>
              <w:t>18</w:t>
            </w:r>
          </w:p>
        </w:tc>
        <w:tc>
          <w:tcPr>
            <w:tcW w:w="1747" w:type="dxa"/>
            <w:shd w:val="clear" w:color="auto" w:fill="auto"/>
            <w:tcMar>
              <w:top w:w="100" w:type="dxa"/>
              <w:left w:w="100" w:type="dxa"/>
              <w:bottom w:w="100" w:type="dxa"/>
              <w:right w:w="100" w:type="dxa"/>
            </w:tcMar>
          </w:tcPr>
          <w:p w:rsidR="00776183" w:rsidRDefault="00E27F33">
            <w:pPr>
              <w:pStyle w:val="normal0"/>
              <w:jc w:val="center"/>
              <w:rPr>
                <w:rFonts w:ascii="Arial" w:eastAsia="Arial" w:hAnsi="Arial" w:cs="Arial"/>
              </w:rPr>
            </w:pPr>
            <w:r>
              <w:rPr>
                <w:rFonts w:ascii="Arial" w:eastAsia="Arial" w:hAnsi="Arial" w:cs="Arial"/>
              </w:rPr>
              <w:t>100%</w:t>
            </w:r>
          </w:p>
        </w:tc>
      </w:tr>
    </w:tbl>
    <w:p w:rsidR="00776183" w:rsidRDefault="00776183">
      <w:pPr>
        <w:pStyle w:val="normal0"/>
        <w:ind w:left="720"/>
        <w:rPr>
          <w:rFonts w:ascii="Arial" w:eastAsia="Arial" w:hAnsi="Arial" w:cs="Arial"/>
        </w:rPr>
      </w:pPr>
    </w:p>
    <w:p w:rsidR="00776183" w:rsidRDefault="00E27F33">
      <w:pPr>
        <w:pStyle w:val="normal0"/>
        <w:jc w:val="center"/>
        <w:rPr>
          <w:rFonts w:ascii="Arial" w:eastAsia="Arial" w:hAnsi="Arial" w:cs="Arial"/>
        </w:rPr>
      </w:pPr>
      <w:r>
        <w:rPr>
          <w:rFonts w:ascii="Arial" w:eastAsia="Arial" w:hAnsi="Arial" w:cs="Arial"/>
          <w:noProof/>
          <w:lang w:val="en-GB"/>
        </w:rPr>
        <w:drawing>
          <wp:inline distT="114300" distB="114300" distL="114300" distR="114300">
            <wp:extent cx="4247927" cy="2646362"/>
            <wp:effectExtent l="0" t="0" r="0" b="0"/>
            <wp:docPr id="5"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22" cstate="print"/>
                    <a:srcRect t="1744" b="1744"/>
                    <a:stretch>
                      <a:fillRect/>
                    </a:stretch>
                  </pic:blipFill>
                  <pic:spPr>
                    <a:xfrm>
                      <a:off x="0" y="0"/>
                      <a:ext cx="4247927" cy="2646362"/>
                    </a:xfrm>
                    <a:prstGeom prst="rect">
                      <a:avLst/>
                    </a:prstGeom>
                    <a:ln/>
                  </pic:spPr>
                </pic:pic>
              </a:graphicData>
            </a:graphic>
          </wp:inline>
        </w:drawing>
      </w:r>
    </w:p>
    <w:p w:rsidR="00776183" w:rsidRDefault="00E27F33">
      <w:pPr>
        <w:pStyle w:val="normal0"/>
        <w:rPr>
          <w:rFonts w:ascii="Arial" w:eastAsia="Arial" w:hAnsi="Arial" w:cs="Arial"/>
        </w:rPr>
      </w:pPr>
      <w:r>
        <w:rPr>
          <w:rFonts w:ascii="Arial" w:eastAsia="Arial" w:hAnsi="Arial" w:cs="Arial"/>
        </w:rPr>
        <w:t xml:space="preserve">When voting on this question in the online questionnaire, we were each asked to give a brief reason for our answer. Reasons will be analysed and reported in the Juries’ Report in June.  </w:t>
      </w:r>
    </w:p>
    <w:p w:rsidR="00776183" w:rsidRDefault="00776183">
      <w:pPr>
        <w:pStyle w:val="normal0"/>
        <w:widowControl/>
        <w:spacing w:line="276" w:lineRule="auto"/>
        <w:rPr>
          <w:rFonts w:ascii="Arial" w:eastAsia="Arial" w:hAnsi="Arial" w:cs="Arial"/>
          <w:b/>
          <w:i/>
        </w:rPr>
      </w:pPr>
    </w:p>
    <w:p w:rsidR="00776183" w:rsidRDefault="00E27F33">
      <w:pPr>
        <w:pStyle w:val="normal0"/>
        <w:widowControl/>
        <w:spacing w:line="276" w:lineRule="auto"/>
        <w:rPr>
          <w:rFonts w:ascii="Arial" w:eastAsia="Arial" w:hAnsi="Arial" w:cs="Arial"/>
          <w:b/>
          <w:i/>
        </w:rPr>
      </w:pPr>
      <w:r>
        <w:br w:type="page"/>
      </w:r>
    </w:p>
    <w:p w:rsidR="00776183" w:rsidRDefault="00E27F33">
      <w:pPr>
        <w:pStyle w:val="normal0"/>
        <w:widowControl/>
        <w:spacing w:line="276" w:lineRule="auto"/>
        <w:rPr>
          <w:rFonts w:ascii="Arial" w:eastAsia="Arial" w:hAnsi="Arial" w:cs="Arial"/>
          <w:b/>
          <w:i/>
        </w:rPr>
      </w:pPr>
      <w:r>
        <w:rPr>
          <w:rFonts w:ascii="Arial" w:eastAsia="Arial" w:hAnsi="Arial" w:cs="Arial"/>
          <w:b/>
          <w:i/>
        </w:rPr>
        <w:lastRenderedPageBreak/>
        <w:t>Q2b: By whom should these decisions be made?</w:t>
      </w:r>
    </w:p>
    <w:p w:rsidR="00776183" w:rsidRDefault="00776183">
      <w:pPr>
        <w:pStyle w:val="normal0"/>
        <w:widowControl/>
        <w:spacing w:line="276" w:lineRule="auto"/>
        <w:rPr>
          <w:rFonts w:ascii="Arial" w:eastAsia="Arial" w:hAnsi="Arial" w:cs="Arial"/>
          <w:b/>
        </w:rPr>
      </w:pPr>
    </w:p>
    <w:tbl>
      <w:tblPr>
        <w:tblStyle w:val="ac"/>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5912"/>
        <w:gridCol w:w="1701"/>
        <w:gridCol w:w="1747"/>
      </w:tblGrid>
      <w:tr w:rsidR="00776183">
        <w:tc>
          <w:tcPr>
            <w:tcW w:w="5912" w:type="dxa"/>
            <w:shd w:val="clear" w:color="auto" w:fill="FFD966"/>
            <w:tcMar>
              <w:top w:w="100" w:type="dxa"/>
              <w:left w:w="100" w:type="dxa"/>
              <w:bottom w:w="100" w:type="dxa"/>
              <w:right w:w="100" w:type="dxa"/>
            </w:tcMar>
          </w:tcPr>
          <w:p w:rsidR="00776183" w:rsidRDefault="00E27F33">
            <w:pPr>
              <w:pStyle w:val="normal0"/>
              <w:jc w:val="center"/>
              <w:rPr>
                <w:rFonts w:ascii="Arial" w:eastAsia="Arial" w:hAnsi="Arial" w:cs="Arial"/>
                <w:b/>
              </w:rPr>
            </w:pPr>
            <w:r>
              <w:rPr>
                <w:rFonts w:ascii="Arial" w:eastAsia="Arial" w:hAnsi="Arial" w:cs="Arial"/>
                <w:b/>
              </w:rPr>
              <w:t>Answer choices</w:t>
            </w:r>
          </w:p>
        </w:tc>
        <w:tc>
          <w:tcPr>
            <w:tcW w:w="1701" w:type="dxa"/>
            <w:shd w:val="clear" w:color="auto" w:fill="FFD966"/>
            <w:tcMar>
              <w:top w:w="100" w:type="dxa"/>
              <w:left w:w="100" w:type="dxa"/>
              <w:bottom w:w="100" w:type="dxa"/>
              <w:right w:w="100" w:type="dxa"/>
            </w:tcMar>
          </w:tcPr>
          <w:p w:rsidR="00776183" w:rsidRDefault="00E27F33">
            <w:pPr>
              <w:pStyle w:val="normal0"/>
              <w:jc w:val="center"/>
              <w:rPr>
                <w:rFonts w:ascii="Arial" w:eastAsia="Arial" w:hAnsi="Arial" w:cs="Arial"/>
                <w:b/>
              </w:rPr>
            </w:pPr>
            <w:r>
              <w:rPr>
                <w:rFonts w:ascii="Arial" w:eastAsia="Arial" w:hAnsi="Arial" w:cs="Arial"/>
                <w:b/>
              </w:rPr>
              <w:t>Responses</w:t>
            </w:r>
          </w:p>
        </w:tc>
        <w:tc>
          <w:tcPr>
            <w:tcW w:w="1747" w:type="dxa"/>
            <w:shd w:val="clear" w:color="auto" w:fill="FFD966"/>
            <w:tcMar>
              <w:top w:w="100" w:type="dxa"/>
              <w:left w:w="100" w:type="dxa"/>
              <w:bottom w:w="100" w:type="dxa"/>
              <w:right w:w="100" w:type="dxa"/>
            </w:tcMar>
          </w:tcPr>
          <w:p w:rsidR="00776183" w:rsidRDefault="00E27F33">
            <w:pPr>
              <w:pStyle w:val="normal0"/>
              <w:jc w:val="center"/>
              <w:rPr>
                <w:rFonts w:ascii="Arial" w:eastAsia="Arial" w:hAnsi="Arial" w:cs="Arial"/>
                <w:b/>
              </w:rPr>
            </w:pPr>
            <w:r>
              <w:rPr>
                <w:rFonts w:ascii="Arial" w:eastAsia="Arial" w:hAnsi="Arial" w:cs="Arial"/>
                <w:b/>
              </w:rPr>
              <w:t>Percentage</w:t>
            </w:r>
          </w:p>
        </w:tc>
      </w:tr>
      <w:tr w:rsidR="00776183">
        <w:tc>
          <w:tcPr>
            <w:tcW w:w="5912" w:type="dxa"/>
            <w:shd w:val="clear" w:color="auto" w:fill="auto"/>
            <w:tcMar>
              <w:top w:w="100" w:type="dxa"/>
              <w:left w:w="100" w:type="dxa"/>
              <w:bottom w:w="100" w:type="dxa"/>
              <w:right w:w="100" w:type="dxa"/>
            </w:tcMar>
          </w:tcPr>
          <w:p w:rsidR="00776183" w:rsidRDefault="00E27F33">
            <w:pPr>
              <w:pStyle w:val="normal0"/>
              <w:rPr>
                <w:rFonts w:ascii="Arial" w:eastAsia="Arial" w:hAnsi="Arial" w:cs="Arial"/>
              </w:rPr>
            </w:pPr>
            <w:r>
              <w:rPr>
                <w:rFonts w:ascii="Arial" w:eastAsia="Arial" w:hAnsi="Arial" w:cs="Arial"/>
              </w:rPr>
              <w:t>An independent advisory group of experts and lay people</w:t>
            </w:r>
          </w:p>
        </w:tc>
        <w:tc>
          <w:tcPr>
            <w:tcW w:w="1701" w:type="dxa"/>
            <w:shd w:val="clear" w:color="auto" w:fill="auto"/>
            <w:tcMar>
              <w:top w:w="100" w:type="dxa"/>
              <w:left w:w="100" w:type="dxa"/>
              <w:bottom w:w="100" w:type="dxa"/>
              <w:right w:w="100" w:type="dxa"/>
            </w:tcMar>
          </w:tcPr>
          <w:p w:rsidR="00776183" w:rsidRDefault="00E27F33">
            <w:pPr>
              <w:pStyle w:val="normal0"/>
              <w:jc w:val="center"/>
              <w:rPr>
                <w:rFonts w:ascii="Arial" w:eastAsia="Arial" w:hAnsi="Arial" w:cs="Arial"/>
              </w:rPr>
            </w:pPr>
            <w:r>
              <w:rPr>
                <w:rFonts w:ascii="Arial" w:eastAsia="Arial" w:hAnsi="Arial" w:cs="Arial"/>
              </w:rPr>
              <w:t>11</w:t>
            </w:r>
          </w:p>
        </w:tc>
        <w:tc>
          <w:tcPr>
            <w:tcW w:w="1747" w:type="dxa"/>
            <w:shd w:val="clear" w:color="auto" w:fill="auto"/>
            <w:tcMar>
              <w:top w:w="100" w:type="dxa"/>
              <w:left w:w="100" w:type="dxa"/>
              <w:bottom w:w="100" w:type="dxa"/>
              <w:right w:w="100" w:type="dxa"/>
            </w:tcMar>
          </w:tcPr>
          <w:p w:rsidR="00776183" w:rsidRDefault="00E27F33">
            <w:pPr>
              <w:pStyle w:val="normal0"/>
              <w:jc w:val="center"/>
              <w:rPr>
                <w:rFonts w:ascii="Arial" w:eastAsia="Arial" w:hAnsi="Arial" w:cs="Arial"/>
              </w:rPr>
            </w:pPr>
            <w:r>
              <w:rPr>
                <w:rFonts w:ascii="Arial" w:eastAsia="Arial" w:hAnsi="Arial" w:cs="Arial"/>
              </w:rPr>
              <w:t>61%</w:t>
            </w:r>
          </w:p>
        </w:tc>
      </w:tr>
      <w:tr w:rsidR="00776183">
        <w:tc>
          <w:tcPr>
            <w:tcW w:w="5912" w:type="dxa"/>
            <w:shd w:val="clear" w:color="auto" w:fill="auto"/>
            <w:tcMar>
              <w:top w:w="100" w:type="dxa"/>
              <w:left w:w="100" w:type="dxa"/>
              <w:bottom w:w="100" w:type="dxa"/>
              <w:right w:w="100" w:type="dxa"/>
            </w:tcMar>
          </w:tcPr>
          <w:p w:rsidR="00776183" w:rsidRDefault="00E27F33">
            <w:pPr>
              <w:pStyle w:val="normal0"/>
              <w:rPr>
                <w:rFonts w:ascii="Arial" w:eastAsia="Arial" w:hAnsi="Arial" w:cs="Arial"/>
              </w:rPr>
            </w:pPr>
            <w:r>
              <w:rPr>
                <w:rFonts w:ascii="Arial" w:eastAsia="Arial" w:hAnsi="Arial" w:cs="Arial"/>
              </w:rPr>
              <w:t>The minister or organisation accountable for the data initiative</w:t>
            </w:r>
          </w:p>
        </w:tc>
        <w:tc>
          <w:tcPr>
            <w:tcW w:w="1701" w:type="dxa"/>
            <w:shd w:val="clear" w:color="auto" w:fill="auto"/>
            <w:tcMar>
              <w:top w:w="100" w:type="dxa"/>
              <w:left w:w="100" w:type="dxa"/>
              <w:bottom w:w="100" w:type="dxa"/>
              <w:right w:w="100" w:type="dxa"/>
            </w:tcMar>
          </w:tcPr>
          <w:p w:rsidR="00776183" w:rsidRDefault="00E27F33">
            <w:pPr>
              <w:pStyle w:val="normal0"/>
              <w:jc w:val="center"/>
              <w:rPr>
                <w:rFonts w:ascii="Arial" w:eastAsia="Arial" w:hAnsi="Arial" w:cs="Arial"/>
              </w:rPr>
            </w:pPr>
            <w:r>
              <w:rPr>
                <w:rFonts w:ascii="Arial" w:eastAsia="Arial" w:hAnsi="Arial" w:cs="Arial"/>
              </w:rPr>
              <w:t>2</w:t>
            </w:r>
          </w:p>
        </w:tc>
        <w:tc>
          <w:tcPr>
            <w:tcW w:w="1747" w:type="dxa"/>
            <w:shd w:val="clear" w:color="auto" w:fill="auto"/>
            <w:tcMar>
              <w:top w:w="100" w:type="dxa"/>
              <w:left w:w="100" w:type="dxa"/>
              <w:bottom w:w="100" w:type="dxa"/>
              <w:right w:w="100" w:type="dxa"/>
            </w:tcMar>
          </w:tcPr>
          <w:p w:rsidR="00776183" w:rsidRDefault="00E27F33">
            <w:pPr>
              <w:pStyle w:val="normal0"/>
              <w:jc w:val="center"/>
              <w:rPr>
                <w:rFonts w:ascii="Arial" w:eastAsia="Arial" w:hAnsi="Arial" w:cs="Arial"/>
              </w:rPr>
            </w:pPr>
            <w:r>
              <w:rPr>
                <w:rFonts w:ascii="Arial" w:eastAsia="Arial" w:hAnsi="Arial" w:cs="Arial"/>
              </w:rPr>
              <w:t>11%</w:t>
            </w:r>
          </w:p>
        </w:tc>
      </w:tr>
      <w:tr w:rsidR="00776183">
        <w:tc>
          <w:tcPr>
            <w:tcW w:w="5912" w:type="dxa"/>
            <w:shd w:val="clear" w:color="auto" w:fill="auto"/>
            <w:tcMar>
              <w:top w:w="100" w:type="dxa"/>
              <w:left w:w="100" w:type="dxa"/>
              <w:bottom w:w="100" w:type="dxa"/>
              <w:right w:w="100" w:type="dxa"/>
            </w:tcMar>
          </w:tcPr>
          <w:p w:rsidR="00776183" w:rsidRDefault="00E27F33">
            <w:pPr>
              <w:pStyle w:val="normal0"/>
              <w:rPr>
                <w:rFonts w:ascii="Arial" w:eastAsia="Arial" w:hAnsi="Arial" w:cs="Arial"/>
              </w:rPr>
            </w:pPr>
            <w:r>
              <w:rPr>
                <w:rFonts w:ascii="Arial" w:eastAsia="Arial" w:hAnsi="Arial" w:cs="Arial"/>
              </w:rPr>
              <w:t>Parliament</w:t>
            </w:r>
          </w:p>
        </w:tc>
        <w:tc>
          <w:tcPr>
            <w:tcW w:w="1701" w:type="dxa"/>
            <w:shd w:val="clear" w:color="auto" w:fill="auto"/>
            <w:tcMar>
              <w:top w:w="100" w:type="dxa"/>
              <w:left w:w="100" w:type="dxa"/>
              <w:bottom w:w="100" w:type="dxa"/>
              <w:right w:w="100" w:type="dxa"/>
            </w:tcMar>
          </w:tcPr>
          <w:p w:rsidR="00776183" w:rsidRDefault="00E27F33">
            <w:pPr>
              <w:pStyle w:val="normal0"/>
              <w:jc w:val="center"/>
              <w:rPr>
                <w:rFonts w:ascii="Arial" w:eastAsia="Arial" w:hAnsi="Arial" w:cs="Arial"/>
              </w:rPr>
            </w:pPr>
            <w:r>
              <w:rPr>
                <w:rFonts w:ascii="Arial" w:eastAsia="Arial" w:hAnsi="Arial" w:cs="Arial"/>
              </w:rPr>
              <w:t>4</w:t>
            </w:r>
          </w:p>
        </w:tc>
        <w:tc>
          <w:tcPr>
            <w:tcW w:w="1747" w:type="dxa"/>
            <w:shd w:val="clear" w:color="auto" w:fill="auto"/>
            <w:tcMar>
              <w:top w:w="100" w:type="dxa"/>
              <w:left w:w="100" w:type="dxa"/>
              <w:bottom w:w="100" w:type="dxa"/>
              <w:right w:w="100" w:type="dxa"/>
            </w:tcMar>
          </w:tcPr>
          <w:p w:rsidR="00776183" w:rsidRDefault="00E27F33">
            <w:pPr>
              <w:pStyle w:val="normal0"/>
              <w:jc w:val="center"/>
              <w:rPr>
                <w:rFonts w:ascii="Arial" w:eastAsia="Arial" w:hAnsi="Arial" w:cs="Arial"/>
              </w:rPr>
            </w:pPr>
            <w:r>
              <w:rPr>
                <w:rFonts w:ascii="Arial" w:eastAsia="Arial" w:hAnsi="Arial" w:cs="Arial"/>
              </w:rPr>
              <w:t>22%</w:t>
            </w:r>
          </w:p>
        </w:tc>
      </w:tr>
      <w:tr w:rsidR="00776183">
        <w:tc>
          <w:tcPr>
            <w:tcW w:w="5912" w:type="dxa"/>
            <w:shd w:val="clear" w:color="auto" w:fill="auto"/>
            <w:tcMar>
              <w:top w:w="100" w:type="dxa"/>
              <w:left w:w="100" w:type="dxa"/>
              <w:bottom w:w="100" w:type="dxa"/>
              <w:right w:w="100" w:type="dxa"/>
            </w:tcMar>
          </w:tcPr>
          <w:p w:rsidR="00776183" w:rsidRDefault="00E27F33">
            <w:pPr>
              <w:pStyle w:val="normal0"/>
              <w:rPr>
                <w:rFonts w:ascii="Arial" w:eastAsia="Arial" w:hAnsi="Arial" w:cs="Arial"/>
              </w:rPr>
            </w:pPr>
            <w:r>
              <w:rPr>
                <w:rFonts w:ascii="Arial" w:eastAsia="Arial" w:hAnsi="Arial" w:cs="Arial"/>
              </w:rPr>
              <w:t>Someone else</w:t>
            </w:r>
          </w:p>
        </w:tc>
        <w:tc>
          <w:tcPr>
            <w:tcW w:w="1701" w:type="dxa"/>
            <w:shd w:val="clear" w:color="auto" w:fill="auto"/>
            <w:tcMar>
              <w:top w:w="100" w:type="dxa"/>
              <w:left w:w="100" w:type="dxa"/>
              <w:bottom w:w="100" w:type="dxa"/>
              <w:right w:w="100" w:type="dxa"/>
            </w:tcMar>
          </w:tcPr>
          <w:p w:rsidR="00776183" w:rsidRDefault="00E27F33">
            <w:pPr>
              <w:pStyle w:val="normal0"/>
              <w:jc w:val="center"/>
              <w:rPr>
                <w:rFonts w:ascii="Arial" w:eastAsia="Arial" w:hAnsi="Arial" w:cs="Arial"/>
              </w:rPr>
            </w:pPr>
            <w:r>
              <w:rPr>
                <w:rFonts w:ascii="Arial" w:eastAsia="Arial" w:hAnsi="Arial" w:cs="Arial"/>
              </w:rPr>
              <w:t>1</w:t>
            </w:r>
          </w:p>
        </w:tc>
        <w:tc>
          <w:tcPr>
            <w:tcW w:w="1747" w:type="dxa"/>
            <w:shd w:val="clear" w:color="auto" w:fill="auto"/>
            <w:tcMar>
              <w:top w:w="100" w:type="dxa"/>
              <w:left w:w="100" w:type="dxa"/>
              <w:bottom w:w="100" w:type="dxa"/>
              <w:right w:w="100" w:type="dxa"/>
            </w:tcMar>
          </w:tcPr>
          <w:p w:rsidR="00776183" w:rsidRDefault="00E27F33">
            <w:pPr>
              <w:pStyle w:val="normal0"/>
              <w:jc w:val="center"/>
              <w:rPr>
                <w:rFonts w:ascii="Arial" w:eastAsia="Arial" w:hAnsi="Arial" w:cs="Arial"/>
              </w:rPr>
            </w:pPr>
            <w:r>
              <w:rPr>
                <w:rFonts w:ascii="Arial" w:eastAsia="Arial" w:hAnsi="Arial" w:cs="Arial"/>
              </w:rPr>
              <w:t>6%</w:t>
            </w:r>
          </w:p>
        </w:tc>
      </w:tr>
      <w:tr w:rsidR="00776183">
        <w:tc>
          <w:tcPr>
            <w:tcW w:w="5912" w:type="dxa"/>
            <w:shd w:val="clear" w:color="auto" w:fill="auto"/>
            <w:tcMar>
              <w:top w:w="100" w:type="dxa"/>
              <w:left w:w="100" w:type="dxa"/>
              <w:bottom w:w="100" w:type="dxa"/>
              <w:right w:w="100" w:type="dxa"/>
            </w:tcMar>
          </w:tcPr>
          <w:p w:rsidR="00776183" w:rsidRDefault="00E27F33">
            <w:pPr>
              <w:pStyle w:val="normal0"/>
              <w:rPr>
                <w:rFonts w:ascii="Arial" w:eastAsia="Arial" w:hAnsi="Arial" w:cs="Arial"/>
              </w:rPr>
            </w:pPr>
            <w:r>
              <w:rPr>
                <w:rFonts w:ascii="Arial" w:eastAsia="Arial" w:hAnsi="Arial" w:cs="Arial"/>
              </w:rPr>
              <w:t>TOTAL</w:t>
            </w:r>
          </w:p>
        </w:tc>
        <w:tc>
          <w:tcPr>
            <w:tcW w:w="1701" w:type="dxa"/>
            <w:shd w:val="clear" w:color="auto" w:fill="auto"/>
            <w:tcMar>
              <w:top w:w="100" w:type="dxa"/>
              <w:left w:w="100" w:type="dxa"/>
              <w:bottom w:w="100" w:type="dxa"/>
              <w:right w:w="100" w:type="dxa"/>
            </w:tcMar>
          </w:tcPr>
          <w:p w:rsidR="00776183" w:rsidRDefault="00E27F33">
            <w:pPr>
              <w:pStyle w:val="normal0"/>
              <w:jc w:val="center"/>
              <w:rPr>
                <w:rFonts w:ascii="Arial" w:eastAsia="Arial" w:hAnsi="Arial" w:cs="Arial"/>
              </w:rPr>
            </w:pPr>
            <w:r>
              <w:rPr>
                <w:rFonts w:ascii="Arial" w:eastAsia="Arial" w:hAnsi="Arial" w:cs="Arial"/>
              </w:rPr>
              <w:t>18</w:t>
            </w:r>
          </w:p>
        </w:tc>
        <w:tc>
          <w:tcPr>
            <w:tcW w:w="1747" w:type="dxa"/>
            <w:shd w:val="clear" w:color="auto" w:fill="auto"/>
            <w:tcMar>
              <w:top w:w="100" w:type="dxa"/>
              <w:left w:w="100" w:type="dxa"/>
              <w:bottom w:w="100" w:type="dxa"/>
              <w:right w:w="100" w:type="dxa"/>
            </w:tcMar>
          </w:tcPr>
          <w:p w:rsidR="00776183" w:rsidRDefault="00E27F33">
            <w:pPr>
              <w:pStyle w:val="normal0"/>
              <w:jc w:val="center"/>
              <w:rPr>
                <w:rFonts w:ascii="Arial" w:eastAsia="Arial" w:hAnsi="Arial" w:cs="Arial"/>
              </w:rPr>
            </w:pPr>
            <w:r>
              <w:rPr>
                <w:rFonts w:ascii="Arial" w:eastAsia="Arial" w:hAnsi="Arial" w:cs="Arial"/>
              </w:rPr>
              <w:t>100%</w:t>
            </w:r>
          </w:p>
        </w:tc>
      </w:tr>
    </w:tbl>
    <w:p w:rsidR="00776183" w:rsidRDefault="00776183">
      <w:pPr>
        <w:pStyle w:val="normal0"/>
        <w:rPr>
          <w:rFonts w:ascii="Arial" w:eastAsia="Arial" w:hAnsi="Arial" w:cs="Arial"/>
        </w:rPr>
      </w:pPr>
    </w:p>
    <w:p w:rsidR="00776183" w:rsidRDefault="00E27F33">
      <w:pPr>
        <w:pStyle w:val="normal0"/>
        <w:jc w:val="center"/>
        <w:rPr>
          <w:rFonts w:ascii="Arial" w:eastAsia="Arial" w:hAnsi="Arial" w:cs="Arial"/>
        </w:rPr>
      </w:pPr>
      <w:r>
        <w:rPr>
          <w:rFonts w:ascii="Arial" w:eastAsia="Arial" w:hAnsi="Arial" w:cs="Arial"/>
          <w:noProof/>
          <w:lang w:val="en-GB"/>
        </w:rPr>
        <w:drawing>
          <wp:inline distT="114300" distB="114300" distL="114300" distR="114300">
            <wp:extent cx="3859925" cy="2379662"/>
            <wp:effectExtent l="0" t="0" r="0" b="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3" cstate="print"/>
                    <a:srcRect t="312" b="312"/>
                    <a:stretch>
                      <a:fillRect/>
                    </a:stretch>
                  </pic:blipFill>
                  <pic:spPr>
                    <a:xfrm>
                      <a:off x="0" y="0"/>
                      <a:ext cx="3859925" cy="2379662"/>
                    </a:xfrm>
                    <a:prstGeom prst="rect">
                      <a:avLst/>
                    </a:prstGeom>
                    <a:ln/>
                  </pic:spPr>
                </pic:pic>
              </a:graphicData>
            </a:graphic>
          </wp:inline>
        </w:drawing>
      </w:r>
    </w:p>
    <w:p w:rsidR="00776183" w:rsidRDefault="00776183">
      <w:pPr>
        <w:pStyle w:val="normal0"/>
        <w:rPr>
          <w:rFonts w:ascii="Arial" w:eastAsia="Arial" w:hAnsi="Arial" w:cs="Arial"/>
        </w:rPr>
      </w:pPr>
    </w:p>
    <w:p w:rsidR="00776183" w:rsidRDefault="00E27F33">
      <w:pPr>
        <w:pStyle w:val="normal0"/>
        <w:rPr>
          <w:rFonts w:ascii="Arial" w:eastAsia="Arial" w:hAnsi="Arial" w:cs="Arial"/>
        </w:rPr>
      </w:pPr>
      <w:r>
        <w:rPr>
          <w:rFonts w:ascii="Arial" w:eastAsia="Arial" w:hAnsi="Arial" w:cs="Arial"/>
        </w:rPr>
        <w:t xml:space="preserve">When voting on this question in the online questionnaire, we were each asked to give a brief reason for our answer. Reasons will be analysed and reported in the Juries’ Report in June.  </w:t>
      </w:r>
    </w:p>
    <w:p w:rsidR="00776183" w:rsidRDefault="00776183">
      <w:pPr>
        <w:pStyle w:val="normal0"/>
        <w:widowControl/>
        <w:spacing w:line="276" w:lineRule="auto"/>
        <w:rPr>
          <w:rFonts w:ascii="Arial" w:eastAsia="Arial" w:hAnsi="Arial" w:cs="Arial"/>
        </w:rPr>
      </w:pPr>
    </w:p>
    <w:p w:rsidR="00776183" w:rsidRDefault="00E27F33">
      <w:pPr>
        <w:pStyle w:val="normal0"/>
        <w:widowControl/>
        <w:spacing w:after="200" w:line="276" w:lineRule="auto"/>
        <w:rPr>
          <w:color w:val="000000"/>
        </w:rPr>
      </w:pPr>
      <w:r>
        <w:rPr>
          <w:rFonts w:ascii="Arial" w:eastAsia="Arial" w:hAnsi="Arial" w:cs="Arial"/>
        </w:rPr>
        <w:t>We were also two further questions about the future of the data sharing initiative:</w:t>
      </w:r>
    </w:p>
    <w:p w:rsidR="00776183" w:rsidRDefault="00E27F33">
      <w:pPr>
        <w:pStyle w:val="normal0"/>
        <w:widowControl/>
        <w:numPr>
          <w:ilvl w:val="0"/>
          <w:numId w:val="9"/>
        </w:numPr>
        <w:spacing w:line="276" w:lineRule="auto"/>
      </w:pPr>
      <w:r>
        <w:rPr>
          <w:rFonts w:ascii="Arial" w:eastAsia="Arial" w:hAnsi="Arial" w:cs="Arial"/>
        </w:rPr>
        <w:t>What actions, if any, could be taken to engender greater public trust in the initiative? (Q2c)</w:t>
      </w:r>
    </w:p>
    <w:p w:rsidR="00776183" w:rsidRDefault="00E27F33">
      <w:pPr>
        <w:pStyle w:val="normal0"/>
        <w:widowControl/>
        <w:numPr>
          <w:ilvl w:val="0"/>
          <w:numId w:val="9"/>
        </w:numPr>
        <w:pBdr>
          <w:top w:val="nil"/>
          <w:left w:val="nil"/>
          <w:bottom w:val="nil"/>
          <w:right w:val="nil"/>
          <w:between w:val="nil"/>
        </w:pBdr>
        <w:spacing w:after="200" w:line="276" w:lineRule="auto"/>
      </w:pPr>
      <w:r>
        <w:rPr>
          <w:rFonts w:ascii="Arial" w:eastAsia="Arial" w:hAnsi="Arial" w:cs="Arial"/>
          <w:color w:val="000000"/>
        </w:rPr>
        <w:t>How could or should the initiative and its uses be usefully changed in the future (if at all)? (Q2d)</w:t>
      </w:r>
    </w:p>
    <w:p w:rsidR="00776183" w:rsidRDefault="00E27F33">
      <w:pPr>
        <w:pStyle w:val="normal0"/>
        <w:rPr>
          <w:rFonts w:ascii="Arial" w:eastAsia="Arial" w:hAnsi="Arial" w:cs="Arial"/>
        </w:rPr>
      </w:pPr>
      <w:r>
        <w:rPr>
          <w:rFonts w:ascii="Arial" w:eastAsia="Arial" w:hAnsi="Arial" w:cs="Arial"/>
        </w:rPr>
        <w:t xml:space="preserve">We worked together in groups to identify and prioritise our answers and reasoning to these questions. Our answers and most important reasons for those answers are set out in the two tables below. </w:t>
      </w:r>
    </w:p>
    <w:p w:rsidR="00776183" w:rsidRDefault="00E27F33">
      <w:pPr>
        <w:pStyle w:val="normal0"/>
        <w:widowControl/>
        <w:spacing w:line="276" w:lineRule="auto"/>
        <w:rPr>
          <w:rFonts w:ascii="Arial" w:eastAsia="Arial" w:hAnsi="Arial" w:cs="Arial"/>
        </w:rPr>
      </w:pPr>
      <w:r>
        <w:br w:type="page"/>
      </w:r>
    </w:p>
    <w:p w:rsidR="00776183" w:rsidRDefault="00776183">
      <w:pPr>
        <w:pStyle w:val="normal0"/>
        <w:widowControl/>
        <w:spacing w:line="276" w:lineRule="auto"/>
        <w:rPr>
          <w:rFonts w:ascii="Arial" w:eastAsia="Arial" w:hAnsi="Arial" w:cs="Arial"/>
        </w:rPr>
      </w:pPr>
    </w:p>
    <w:tbl>
      <w:tblPr>
        <w:tblStyle w:val="ad"/>
        <w:tblW w:w="9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9270"/>
      </w:tblGrid>
      <w:tr w:rsidR="00776183">
        <w:tc>
          <w:tcPr>
            <w:tcW w:w="9270" w:type="dxa"/>
            <w:shd w:val="clear" w:color="auto" w:fill="D0E0E3"/>
            <w:tcMar>
              <w:top w:w="100" w:type="dxa"/>
              <w:left w:w="100" w:type="dxa"/>
              <w:bottom w:w="100" w:type="dxa"/>
              <w:right w:w="100" w:type="dxa"/>
            </w:tcMar>
          </w:tcPr>
          <w:p w:rsidR="00776183" w:rsidRDefault="00E27F33">
            <w:pPr>
              <w:pStyle w:val="normal0"/>
              <w:jc w:val="center"/>
              <w:rPr>
                <w:rFonts w:ascii="Arial" w:eastAsia="Arial" w:hAnsi="Arial" w:cs="Arial"/>
                <w:b/>
              </w:rPr>
            </w:pPr>
            <w:r>
              <w:rPr>
                <w:rFonts w:ascii="Arial" w:eastAsia="Arial" w:hAnsi="Arial" w:cs="Arial"/>
                <w:b/>
              </w:rPr>
              <w:t>Data Store and Platform - Future Changes</w:t>
            </w:r>
          </w:p>
        </w:tc>
      </w:tr>
      <w:tr w:rsidR="00776183">
        <w:tc>
          <w:tcPr>
            <w:tcW w:w="9270" w:type="dxa"/>
            <w:shd w:val="clear" w:color="auto" w:fill="auto"/>
            <w:tcMar>
              <w:top w:w="100" w:type="dxa"/>
              <w:left w:w="100" w:type="dxa"/>
              <w:bottom w:w="100" w:type="dxa"/>
              <w:right w:w="100" w:type="dxa"/>
            </w:tcMar>
          </w:tcPr>
          <w:p w:rsidR="00776183" w:rsidRDefault="00E27F33">
            <w:pPr>
              <w:pStyle w:val="normal0"/>
              <w:rPr>
                <w:rFonts w:ascii="Arial" w:eastAsia="Arial" w:hAnsi="Arial" w:cs="Arial"/>
              </w:rPr>
            </w:pPr>
            <w:r>
              <w:rPr>
                <w:rFonts w:ascii="Arial" w:eastAsia="Arial" w:hAnsi="Arial" w:cs="Arial"/>
              </w:rPr>
              <w:t xml:space="preserve">The information governance, DPIA and Privacy Notice documents need to be revised, adhered to and published for the data store and platform to ensure that the initiative is lawful, transparent and is processing the data in a safe way.  This would then enable a broader use of the store and platform for BAU planning purposes, contingency seasonal planning and coordinating future vaccine programmes. </w:t>
            </w:r>
          </w:p>
        </w:tc>
      </w:tr>
      <w:tr w:rsidR="00776183">
        <w:tc>
          <w:tcPr>
            <w:tcW w:w="9270" w:type="dxa"/>
            <w:shd w:val="clear" w:color="auto" w:fill="auto"/>
            <w:tcMar>
              <w:top w:w="100" w:type="dxa"/>
              <w:left w:w="100" w:type="dxa"/>
              <w:bottom w:w="100" w:type="dxa"/>
              <w:right w:w="100" w:type="dxa"/>
            </w:tcMar>
          </w:tcPr>
          <w:p w:rsidR="00776183" w:rsidRDefault="00E27F33">
            <w:pPr>
              <w:pStyle w:val="normal0"/>
              <w:rPr>
                <w:rFonts w:ascii="Arial" w:eastAsia="Arial" w:hAnsi="Arial" w:cs="Arial"/>
              </w:rPr>
            </w:pPr>
            <w:r>
              <w:rPr>
                <w:rFonts w:ascii="Arial" w:eastAsia="Arial" w:hAnsi="Arial" w:cs="Arial"/>
              </w:rPr>
              <w:t xml:space="preserve">One way to usefully change the data store and platform for the future is to increase the level of communication with the public around the initiative. This is important because patients have a right to know what is being done to and with their data and, should the data store and platform continue post pandemic, effective communication will be key to gain people's trust in the initiative and keep trust in the NHS as a whole. </w:t>
            </w:r>
          </w:p>
        </w:tc>
      </w:tr>
      <w:tr w:rsidR="00776183">
        <w:tc>
          <w:tcPr>
            <w:tcW w:w="9270" w:type="dxa"/>
            <w:shd w:val="clear" w:color="auto" w:fill="auto"/>
            <w:tcMar>
              <w:top w:w="100" w:type="dxa"/>
              <w:left w:w="100" w:type="dxa"/>
              <w:bottom w:w="100" w:type="dxa"/>
              <w:right w:w="100" w:type="dxa"/>
            </w:tcMar>
          </w:tcPr>
          <w:p w:rsidR="00776183" w:rsidRDefault="00E27F33">
            <w:pPr>
              <w:pStyle w:val="normal0"/>
              <w:rPr>
                <w:rFonts w:ascii="Arial" w:eastAsia="Arial" w:hAnsi="Arial" w:cs="Arial"/>
              </w:rPr>
            </w:pPr>
            <w:r>
              <w:rPr>
                <w:rFonts w:ascii="Arial" w:eastAsia="Arial" w:hAnsi="Arial" w:cs="Arial"/>
              </w:rPr>
              <w:t>More action needs to be taken to make people aware that they do have the chance to opt out. The NHS could make people refrain from doing this by positively promoting how it has massively helped during the pandemic. Doing this will build trust between the public and their view on data sharing.</w:t>
            </w:r>
          </w:p>
        </w:tc>
      </w:tr>
      <w:tr w:rsidR="00776183">
        <w:tc>
          <w:tcPr>
            <w:tcW w:w="9270" w:type="dxa"/>
            <w:shd w:val="clear" w:color="auto" w:fill="auto"/>
            <w:tcMar>
              <w:top w:w="100" w:type="dxa"/>
              <w:left w:w="100" w:type="dxa"/>
              <w:bottom w:w="100" w:type="dxa"/>
              <w:right w:w="100" w:type="dxa"/>
            </w:tcMar>
          </w:tcPr>
          <w:p w:rsidR="00776183" w:rsidRDefault="00E27F33">
            <w:pPr>
              <w:pStyle w:val="normal0"/>
              <w:rPr>
                <w:rFonts w:ascii="Arial" w:eastAsia="Arial" w:hAnsi="Arial" w:cs="Arial"/>
              </w:rPr>
            </w:pPr>
            <w:r>
              <w:rPr>
                <w:rFonts w:ascii="Arial" w:eastAsia="Arial" w:hAnsi="Arial" w:cs="Arial"/>
              </w:rPr>
              <w:t xml:space="preserve">The initiative could be usefully changed by transferring to NHS Digital and becoming the Covid-19 disease register. This would ensure greater public trust due to the problematic and political connections of the companies involved and the reassurance that public / patient data and access to it was within a Safe Setting. </w:t>
            </w:r>
          </w:p>
        </w:tc>
      </w:tr>
      <w:tr w:rsidR="00776183">
        <w:tc>
          <w:tcPr>
            <w:tcW w:w="9270" w:type="dxa"/>
            <w:shd w:val="clear" w:color="auto" w:fill="auto"/>
            <w:tcMar>
              <w:top w:w="100" w:type="dxa"/>
              <w:left w:w="100" w:type="dxa"/>
              <w:bottom w:w="100" w:type="dxa"/>
              <w:right w:w="100" w:type="dxa"/>
            </w:tcMar>
          </w:tcPr>
          <w:p w:rsidR="00776183" w:rsidRDefault="00E27F33">
            <w:pPr>
              <w:pStyle w:val="normal0"/>
              <w:rPr>
                <w:rFonts w:ascii="Arial" w:eastAsia="Arial" w:hAnsi="Arial" w:cs="Arial"/>
              </w:rPr>
            </w:pPr>
            <w:r>
              <w:rPr>
                <w:rFonts w:ascii="Arial" w:eastAsia="Arial" w:hAnsi="Arial" w:cs="Arial"/>
              </w:rPr>
              <w:t>One way to usefully change the Data Store and Platform for the future is to increase the transparency of dealings between the NHS and Palantir / Amazon and other contractors with regards to the details of the contracts and the procurement processes between them and enable a review of these contracts and procurement processes. This is important as there are concerns around how Palantir may use the data in the future.</w:t>
            </w:r>
          </w:p>
        </w:tc>
      </w:tr>
      <w:tr w:rsidR="00776183">
        <w:tc>
          <w:tcPr>
            <w:tcW w:w="9270" w:type="dxa"/>
            <w:shd w:val="clear" w:color="auto" w:fill="auto"/>
            <w:tcMar>
              <w:top w:w="100" w:type="dxa"/>
              <w:left w:w="100" w:type="dxa"/>
              <w:bottom w:w="100" w:type="dxa"/>
              <w:right w:w="100" w:type="dxa"/>
            </w:tcMar>
          </w:tcPr>
          <w:p w:rsidR="00776183" w:rsidRDefault="00E27F33">
            <w:pPr>
              <w:pStyle w:val="normal0"/>
              <w:rPr>
                <w:rFonts w:ascii="Arial" w:eastAsia="Arial" w:hAnsi="Arial" w:cs="Arial"/>
              </w:rPr>
            </w:pPr>
            <w:r>
              <w:rPr>
                <w:rFonts w:ascii="Arial" w:eastAsia="Arial" w:hAnsi="Arial" w:cs="Arial"/>
              </w:rPr>
              <w:t>More democratic approach, such as a citizen jury could be conducted on a monthly basis so that the decision-making process is opened up to a diverse cross section of the public who could contribute their voice on these subjects.</w:t>
            </w:r>
          </w:p>
        </w:tc>
      </w:tr>
    </w:tbl>
    <w:p w:rsidR="00776183" w:rsidRDefault="00776183">
      <w:pPr>
        <w:pStyle w:val="normal0"/>
        <w:widowControl/>
        <w:spacing w:line="276" w:lineRule="auto"/>
        <w:rPr>
          <w:rFonts w:ascii="Arial" w:eastAsia="Arial" w:hAnsi="Arial" w:cs="Arial"/>
        </w:rPr>
      </w:pPr>
    </w:p>
    <w:p w:rsidR="00776183" w:rsidRDefault="00776183">
      <w:pPr>
        <w:pStyle w:val="normal0"/>
        <w:widowControl/>
        <w:spacing w:line="276" w:lineRule="auto"/>
        <w:rPr>
          <w:rFonts w:ascii="Arial" w:eastAsia="Arial" w:hAnsi="Arial" w:cs="Arial"/>
        </w:rPr>
      </w:pPr>
    </w:p>
    <w:tbl>
      <w:tblPr>
        <w:tblStyle w:val="ae"/>
        <w:tblW w:w="9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9270"/>
      </w:tblGrid>
      <w:tr w:rsidR="00776183">
        <w:tc>
          <w:tcPr>
            <w:tcW w:w="9270" w:type="dxa"/>
            <w:shd w:val="clear" w:color="auto" w:fill="D9D2E9"/>
            <w:tcMar>
              <w:top w:w="100" w:type="dxa"/>
              <w:left w:w="100" w:type="dxa"/>
              <w:bottom w:w="100" w:type="dxa"/>
              <w:right w:w="100" w:type="dxa"/>
            </w:tcMar>
          </w:tcPr>
          <w:p w:rsidR="00776183" w:rsidRDefault="00E27F33">
            <w:pPr>
              <w:pStyle w:val="normal0"/>
              <w:jc w:val="center"/>
              <w:rPr>
                <w:rFonts w:ascii="Arial" w:eastAsia="Arial" w:hAnsi="Arial" w:cs="Arial"/>
                <w:b/>
              </w:rPr>
            </w:pPr>
            <w:r>
              <w:rPr>
                <w:rFonts w:ascii="Arial" w:eastAsia="Arial" w:hAnsi="Arial" w:cs="Arial"/>
                <w:b/>
              </w:rPr>
              <w:t>Data Store and Platform - Engender Public Trust</w:t>
            </w:r>
          </w:p>
        </w:tc>
      </w:tr>
      <w:tr w:rsidR="00776183">
        <w:tc>
          <w:tcPr>
            <w:tcW w:w="9270" w:type="dxa"/>
            <w:shd w:val="clear" w:color="auto" w:fill="auto"/>
            <w:tcMar>
              <w:top w:w="100" w:type="dxa"/>
              <w:left w:w="100" w:type="dxa"/>
              <w:bottom w:w="100" w:type="dxa"/>
              <w:right w:w="100" w:type="dxa"/>
            </w:tcMar>
          </w:tcPr>
          <w:p w:rsidR="00776183" w:rsidRDefault="00E27F33">
            <w:pPr>
              <w:pStyle w:val="normal0"/>
              <w:rPr>
                <w:rFonts w:ascii="Arial" w:eastAsia="Arial" w:hAnsi="Arial" w:cs="Arial"/>
              </w:rPr>
            </w:pPr>
            <w:r>
              <w:rPr>
                <w:rFonts w:ascii="Arial" w:eastAsia="Arial" w:hAnsi="Arial" w:cs="Arial"/>
              </w:rPr>
              <w:t>One way to engender public trust in the data store and platform would be to gain opt in consent from patients as this would form a valid legal basis on which to use patient data. This is important because it means that patients would have clearly indicated their wish to be a part of the initiative and eliminates the most untrustworthy characteristic of the initiative in its current form, which is that the legal basis relies on COPI notices.</w:t>
            </w:r>
          </w:p>
        </w:tc>
      </w:tr>
      <w:tr w:rsidR="00776183">
        <w:tc>
          <w:tcPr>
            <w:tcW w:w="9270" w:type="dxa"/>
            <w:shd w:val="clear" w:color="auto" w:fill="auto"/>
            <w:tcMar>
              <w:top w:w="100" w:type="dxa"/>
              <w:left w:w="100" w:type="dxa"/>
              <w:bottom w:w="100" w:type="dxa"/>
              <w:right w:w="100" w:type="dxa"/>
            </w:tcMar>
          </w:tcPr>
          <w:p w:rsidR="00776183" w:rsidRDefault="00E27F33">
            <w:pPr>
              <w:pStyle w:val="normal0"/>
              <w:rPr>
                <w:rFonts w:ascii="Arial" w:eastAsia="Arial" w:hAnsi="Arial" w:cs="Arial"/>
              </w:rPr>
            </w:pPr>
            <w:r>
              <w:rPr>
                <w:rFonts w:ascii="Arial" w:eastAsia="Arial" w:hAnsi="Arial" w:cs="Arial"/>
              </w:rPr>
              <w:t>Forming an independent body to Govern the Data Store and Platform would engender greater public trust in the initiative. The Board members would approve access to the platform as well as approving and commissioning the projects that are initiated. The Board meetings and minutes would have to be published adding to the transparency of the process. As it would be an independent body this would help remove company bias.</w:t>
            </w:r>
          </w:p>
        </w:tc>
      </w:tr>
      <w:tr w:rsidR="00776183">
        <w:tc>
          <w:tcPr>
            <w:tcW w:w="9270" w:type="dxa"/>
            <w:shd w:val="clear" w:color="auto" w:fill="auto"/>
            <w:tcMar>
              <w:top w:w="100" w:type="dxa"/>
              <w:left w:w="100" w:type="dxa"/>
              <w:bottom w:w="100" w:type="dxa"/>
              <w:right w:w="100" w:type="dxa"/>
            </w:tcMar>
          </w:tcPr>
          <w:p w:rsidR="00776183" w:rsidRDefault="00E27F33">
            <w:pPr>
              <w:pStyle w:val="normal0"/>
              <w:rPr>
                <w:rFonts w:ascii="Arial" w:eastAsia="Arial" w:hAnsi="Arial" w:cs="Arial"/>
              </w:rPr>
            </w:pPr>
            <w:r>
              <w:rPr>
                <w:rFonts w:ascii="Arial" w:eastAsia="Arial" w:hAnsi="Arial" w:cs="Arial"/>
              </w:rPr>
              <w:t xml:space="preserve">Even though it states they have included a blog on the website regarding the platform, details regarding usage of the platform needs to be published, and monitored to establish where the data is being used, and for what needs so that it is more visible and easy to find for users. </w:t>
            </w:r>
          </w:p>
        </w:tc>
      </w:tr>
      <w:tr w:rsidR="00776183">
        <w:tc>
          <w:tcPr>
            <w:tcW w:w="9270" w:type="dxa"/>
            <w:shd w:val="clear" w:color="auto" w:fill="auto"/>
            <w:tcMar>
              <w:top w:w="100" w:type="dxa"/>
              <w:left w:w="100" w:type="dxa"/>
              <w:bottom w:w="100" w:type="dxa"/>
              <w:right w:w="100" w:type="dxa"/>
            </w:tcMar>
          </w:tcPr>
          <w:p w:rsidR="00776183" w:rsidRDefault="00E27F33">
            <w:pPr>
              <w:pStyle w:val="normal0"/>
              <w:rPr>
                <w:rFonts w:ascii="Arial" w:eastAsia="Arial" w:hAnsi="Arial" w:cs="Arial"/>
              </w:rPr>
            </w:pPr>
            <w:r>
              <w:rPr>
                <w:rFonts w:ascii="Arial" w:eastAsia="Arial" w:hAnsi="Arial" w:cs="Arial"/>
              </w:rPr>
              <w:t xml:space="preserve">Sending out text messages like the NHS has done in the past as well as sending out letters, </w:t>
            </w:r>
            <w:r>
              <w:rPr>
                <w:rFonts w:ascii="Arial" w:eastAsia="Arial" w:hAnsi="Arial" w:cs="Arial"/>
              </w:rPr>
              <w:lastRenderedPageBreak/>
              <w:t>similar to how poll cards are sent out. Using multiple methods of communication (such as social media, television, and other platforms) to inform the public of how their data is being used will engender public trust. Different ages should also be considered when campaigning public information and neutral role models such as relatable celebrities that can promote this information could be utilised as well.</w:t>
            </w:r>
          </w:p>
        </w:tc>
      </w:tr>
      <w:tr w:rsidR="00776183">
        <w:tc>
          <w:tcPr>
            <w:tcW w:w="9270" w:type="dxa"/>
            <w:shd w:val="clear" w:color="auto" w:fill="auto"/>
            <w:tcMar>
              <w:top w:w="100" w:type="dxa"/>
              <w:left w:w="100" w:type="dxa"/>
              <w:bottom w:w="100" w:type="dxa"/>
              <w:right w:w="100" w:type="dxa"/>
            </w:tcMar>
          </w:tcPr>
          <w:p w:rsidR="00776183" w:rsidRDefault="00E27F33">
            <w:pPr>
              <w:pStyle w:val="normal0"/>
              <w:rPr>
                <w:rFonts w:ascii="Arial" w:eastAsia="Arial" w:hAnsi="Arial" w:cs="Arial"/>
              </w:rPr>
            </w:pPr>
            <w:r>
              <w:rPr>
                <w:rFonts w:ascii="Arial" w:eastAsia="Arial" w:hAnsi="Arial" w:cs="Arial"/>
              </w:rPr>
              <w:lastRenderedPageBreak/>
              <w:t>One way to engender public trust would be to move it to a trusted research environment e.g. at NHS Digital under well established IG.</w:t>
            </w:r>
          </w:p>
        </w:tc>
      </w:tr>
    </w:tbl>
    <w:p w:rsidR="00776183" w:rsidRDefault="00E27F33">
      <w:pPr>
        <w:pStyle w:val="Heading2"/>
        <w:keepNext/>
        <w:keepLines/>
        <w:widowControl/>
        <w:numPr>
          <w:ilvl w:val="1"/>
          <w:numId w:val="3"/>
        </w:numPr>
        <w:spacing w:before="200" w:line="276" w:lineRule="auto"/>
        <w:ind w:right="0"/>
        <w:rPr>
          <w:rFonts w:ascii="Arial" w:eastAsia="Arial" w:hAnsi="Arial" w:cs="Arial"/>
        </w:rPr>
      </w:pPr>
      <w:bookmarkStart w:id="17" w:name="_1y810tw" w:colFirst="0" w:colLast="0"/>
      <w:bookmarkEnd w:id="17"/>
      <w:r>
        <w:t>Data Sharing Initiative: Early Warning System</w:t>
      </w:r>
    </w:p>
    <w:p w:rsidR="00776183" w:rsidRDefault="00E27F33">
      <w:pPr>
        <w:pStyle w:val="normal0"/>
        <w:rPr>
          <w:rFonts w:ascii="Arial" w:eastAsia="Arial" w:hAnsi="Arial" w:cs="Arial"/>
        </w:rPr>
      </w:pPr>
      <w:r>
        <w:rPr>
          <w:rFonts w:ascii="Arial" w:eastAsia="Arial" w:hAnsi="Arial" w:cs="Arial"/>
        </w:rPr>
        <w:t xml:space="preserve">The data initiative being considered here is the Early Warning System, a product within the Covid-19 NHS Data Store and Platform "ecosystem".  It uses data from the Data Platform to make forecasts about demands on the NHS in England. This is one of two sub-case studies we considered (the other being the Immunisation and Vaccination Management Capability – see section 2.4). For these sub-case studies, we had just two questions to answer: 1a and 2a. </w:t>
      </w:r>
    </w:p>
    <w:p w:rsidR="00776183" w:rsidRDefault="00776183">
      <w:pPr>
        <w:pStyle w:val="normal0"/>
        <w:rPr>
          <w:rFonts w:ascii="Arial" w:eastAsia="Arial" w:hAnsi="Arial" w:cs="Arial"/>
        </w:rPr>
      </w:pPr>
    </w:p>
    <w:p w:rsidR="00776183" w:rsidRDefault="00E27F33">
      <w:pPr>
        <w:pStyle w:val="Heading3"/>
        <w:ind w:firstLine="120"/>
        <w:rPr>
          <w:i/>
        </w:rPr>
      </w:pPr>
      <w:bookmarkStart w:id="18" w:name="_4i7ojhp" w:colFirst="0" w:colLast="0"/>
      <w:bookmarkEnd w:id="18"/>
      <w:r>
        <w:rPr>
          <w:rFonts w:ascii="Arial" w:eastAsia="Arial" w:hAnsi="Arial" w:cs="Arial"/>
          <w:i/>
        </w:rPr>
        <w:t>Q1a</w:t>
      </w:r>
      <w:r>
        <w:t xml:space="preserve"> </w:t>
      </w:r>
      <w:r>
        <w:rPr>
          <w:i/>
        </w:rPr>
        <w:t>How supportive are you of the decision to introduce this data sharing initiative in 2020 as part of tackling the COVID-19 outbreak?</w:t>
      </w:r>
    </w:p>
    <w:p w:rsidR="00776183" w:rsidRDefault="00776183">
      <w:pPr>
        <w:pStyle w:val="normal0"/>
        <w:widowControl/>
        <w:spacing w:line="276" w:lineRule="auto"/>
        <w:rPr>
          <w:rFonts w:ascii="Arial" w:eastAsia="Arial" w:hAnsi="Arial" w:cs="Arial"/>
          <w:b/>
        </w:rPr>
      </w:pPr>
    </w:p>
    <w:tbl>
      <w:tblPr>
        <w:tblStyle w:val="af"/>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5912"/>
        <w:gridCol w:w="1701"/>
        <w:gridCol w:w="1747"/>
      </w:tblGrid>
      <w:tr w:rsidR="00776183">
        <w:tc>
          <w:tcPr>
            <w:tcW w:w="5912" w:type="dxa"/>
            <w:shd w:val="clear" w:color="auto" w:fill="FFD966"/>
            <w:tcMar>
              <w:top w:w="100" w:type="dxa"/>
              <w:left w:w="100" w:type="dxa"/>
              <w:bottom w:w="100" w:type="dxa"/>
              <w:right w:w="100" w:type="dxa"/>
            </w:tcMar>
          </w:tcPr>
          <w:p w:rsidR="00776183" w:rsidRDefault="00E27F33">
            <w:pPr>
              <w:pStyle w:val="normal0"/>
              <w:jc w:val="center"/>
              <w:rPr>
                <w:rFonts w:ascii="Arial" w:eastAsia="Arial" w:hAnsi="Arial" w:cs="Arial"/>
                <w:b/>
              </w:rPr>
            </w:pPr>
            <w:r>
              <w:rPr>
                <w:rFonts w:ascii="Arial" w:eastAsia="Arial" w:hAnsi="Arial" w:cs="Arial"/>
                <w:b/>
              </w:rPr>
              <w:t>Answer choices</w:t>
            </w:r>
          </w:p>
        </w:tc>
        <w:tc>
          <w:tcPr>
            <w:tcW w:w="1701" w:type="dxa"/>
            <w:shd w:val="clear" w:color="auto" w:fill="FFD966"/>
            <w:tcMar>
              <w:top w:w="100" w:type="dxa"/>
              <w:left w:w="100" w:type="dxa"/>
              <w:bottom w:w="100" w:type="dxa"/>
              <w:right w:w="100" w:type="dxa"/>
            </w:tcMar>
          </w:tcPr>
          <w:p w:rsidR="00776183" w:rsidRDefault="00E27F33">
            <w:pPr>
              <w:pStyle w:val="normal0"/>
              <w:jc w:val="center"/>
              <w:rPr>
                <w:rFonts w:ascii="Arial" w:eastAsia="Arial" w:hAnsi="Arial" w:cs="Arial"/>
                <w:b/>
              </w:rPr>
            </w:pPr>
            <w:r>
              <w:rPr>
                <w:rFonts w:ascii="Arial" w:eastAsia="Arial" w:hAnsi="Arial" w:cs="Arial"/>
                <w:b/>
              </w:rPr>
              <w:t>Responses</w:t>
            </w:r>
          </w:p>
        </w:tc>
        <w:tc>
          <w:tcPr>
            <w:tcW w:w="1747" w:type="dxa"/>
            <w:shd w:val="clear" w:color="auto" w:fill="FFD966"/>
            <w:tcMar>
              <w:top w:w="100" w:type="dxa"/>
              <w:left w:w="100" w:type="dxa"/>
              <w:bottom w:w="100" w:type="dxa"/>
              <w:right w:w="100" w:type="dxa"/>
            </w:tcMar>
          </w:tcPr>
          <w:p w:rsidR="00776183" w:rsidRDefault="00E27F33">
            <w:pPr>
              <w:pStyle w:val="normal0"/>
              <w:jc w:val="center"/>
              <w:rPr>
                <w:rFonts w:ascii="Arial" w:eastAsia="Arial" w:hAnsi="Arial" w:cs="Arial"/>
                <w:b/>
              </w:rPr>
            </w:pPr>
            <w:r>
              <w:rPr>
                <w:rFonts w:ascii="Arial" w:eastAsia="Arial" w:hAnsi="Arial" w:cs="Arial"/>
                <w:b/>
              </w:rPr>
              <w:t>Percentage</w:t>
            </w:r>
          </w:p>
        </w:tc>
      </w:tr>
      <w:tr w:rsidR="00776183">
        <w:tc>
          <w:tcPr>
            <w:tcW w:w="5912" w:type="dxa"/>
            <w:shd w:val="clear" w:color="auto" w:fill="auto"/>
            <w:tcMar>
              <w:top w:w="100" w:type="dxa"/>
              <w:left w:w="100" w:type="dxa"/>
              <w:bottom w:w="100" w:type="dxa"/>
              <w:right w:w="100" w:type="dxa"/>
            </w:tcMar>
          </w:tcPr>
          <w:p w:rsidR="00776183" w:rsidRDefault="00E27F33">
            <w:pPr>
              <w:pStyle w:val="normal0"/>
              <w:rPr>
                <w:rFonts w:ascii="Arial" w:eastAsia="Arial" w:hAnsi="Arial" w:cs="Arial"/>
              </w:rPr>
            </w:pPr>
            <w:r>
              <w:rPr>
                <w:rFonts w:ascii="Arial" w:eastAsia="Arial" w:hAnsi="Arial" w:cs="Arial"/>
              </w:rPr>
              <w:t>Very much in support</w:t>
            </w:r>
          </w:p>
        </w:tc>
        <w:tc>
          <w:tcPr>
            <w:tcW w:w="1701" w:type="dxa"/>
            <w:shd w:val="clear" w:color="auto" w:fill="auto"/>
            <w:tcMar>
              <w:top w:w="100" w:type="dxa"/>
              <w:left w:w="100" w:type="dxa"/>
              <w:bottom w:w="100" w:type="dxa"/>
              <w:right w:w="100" w:type="dxa"/>
            </w:tcMar>
          </w:tcPr>
          <w:p w:rsidR="00776183" w:rsidRDefault="00E27F33">
            <w:pPr>
              <w:pStyle w:val="normal0"/>
              <w:jc w:val="center"/>
              <w:rPr>
                <w:rFonts w:ascii="Arial" w:eastAsia="Arial" w:hAnsi="Arial" w:cs="Arial"/>
              </w:rPr>
            </w:pPr>
            <w:r>
              <w:rPr>
                <w:rFonts w:ascii="Arial" w:eastAsia="Arial" w:hAnsi="Arial" w:cs="Arial"/>
              </w:rPr>
              <w:t>10</w:t>
            </w:r>
          </w:p>
        </w:tc>
        <w:tc>
          <w:tcPr>
            <w:tcW w:w="1747" w:type="dxa"/>
            <w:shd w:val="clear" w:color="auto" w:fill="auto"/>
            <w:tcMar>
              <w:top w:w="100" w:type="dxa"/>
              <w:left w:w="100" w:type="dxa"/>
              <w:bottom w:w="100" w:type="dxa"/>
              <w:right w:w="100" w:type="dxa"/>
            </w:tcMar>
          </w:tcPr>
          <w:p w:rsidR="00776183" w:rsidRDefault="00E27F33">
            <w:pPr>
              <w:pStyle w:val="normal0"/>
              <w:jc w:val="center"/>
              <w:rPr>
                <w:rFonts w:ascii="Arial" w:eastAsia="Arial" w:hAnsi="Arial" w:cs="Arial"/>
              </w:rPr>
            </w:pPr>
            <w:r>
              <w:rPr>
                <w:rFonts w:ascii="Arial" w:eastAsia="Arial" w:hAnsi="Arial" w:cs="Arial"/>
              </w:rPr>
              <w:t>56%</w:t>
            </w:r>
          </w:p>
        </w:tc>
      </w:tr>
      <w:tr w:rsidR="00776183">
        <w:tc>
          <w:tcPr>
            <w:tcW w:w="5912" w:type="dxa"/>
            <w:shd w:val="clear" w:color="auto" w:fill="auto"/>
            <w:tcMar>
              <w:top w:w="100" w:type="dxa"/>
              <w:left w:w="100" w:type="dxa"/>
              <w:bottom w:w="100" w:type="dxa"/>
              <w:right w:w="100" w:type="dxa"/>
            </w:tcMar>
          </w:tcPr>
          <w:p w:rsidR="00776183" w:rsidRDefault="00E27F33">
            <w:pPr>
              <w:pStyle w:val="normal0"/>
              <w:rPr>
                <w:rFonts w:ascii="Arial" w:eastAsia="Arial" w:hAnsi="Arial" w:cs="Arial"/>
              </w:rPr>
            </w:pPr>
            <w:r>
              <w:rPr>
                <w:rFonts w:ascii="Arial" w:eastAsia="Arial" w:hAnsi="Arial" w:cs="Arial"/>
              </w:rPr>
              <w:t>Broadly supportive</w:t>
            </w:r>
          </w:p>
        </w:tc>
        <w:tc>
          <w:tcPr>
            <w:tcW w:w="1701" w:type="dxa"/>
            <w:shd w:val="clear" w:color="auto" w:fill="auto"/>
            <w:tcMar>
              <w:top w:w="100" w:type="dxa"/>
              <w:left w:w="100" w:type="dxa"/>
              <w:bottom w:w="100" w:type="dxa"/>
              <w:right w:w="100" w:type="dxa"/>
            </w:tcMar>
          </w:tcPr>
          <w:p w:rsidR="00776183" w:rsidRDefault="00E27F33">
            <w:pPr>
              <w:pStyle w:val="normal0"/>
              <w:jc w:val="center"/>
              <w:rPr>
                <w:rFonts w:ascii="Arial" w:eastAsia="Arial" w:hAnsi="Arial" w:cs="Arial"/>
              </w:rPr>
            </w:pPr>
            <w:r>
              <w:rPr>
                <w:rFonts w:ascii="Arial" w:eastAsia="Arial" w:hAnsi="Arial" w:cs="Arial"/>
              </w:rPr>
              <w:t>8</w:t>
            </w:r>
          </w:p>
        </w:tc>
        <w:tc>
          <w:tcPr>
            <w:tcW w:w="1747" w:type="dxa"/>
            <w:shd w:val="clear" w:color="auto" w:fill="auto"/>
            <w:tcMar>
              <w:top w:w="100" w:type="dxa"/>
              <w:left w:w="100" w:type="dxa"/>
              <w:bottom w:w="100" w:type="dxa"/>
              <w:right w:w="100" w:type="dxa"/>
            </w:tcMar>
          </w:tcPr>
          <w:p w:rsidR="00776183" w:rsidRDefault="00E27F33">
            <w:pPr>
              <w:pStyle w:val="normal0"/>
              <w:jc w:val="center"/>
              <w:rPr>
                <w:rFonts w:ascii="Arial" w:eastAsia="Arial" w:hAnsi="Arial" w:cs="Arial"/>
              </w:rPr>
            </w:pPr>
            <w:r>
              <w:rPr>
                <w:rFonts w:ascii="Arial" w:eastAsia="Arial" w:hAnsi="Arial" w:cs="Arial"/>
              </w:rPr>
              <w:t>44%</w:t>
            </w:r>
          </w:p>
        </w:tc>
      </w:tr>
      <w:tr w:rsidR="00776183">
        <w:tc>
          <w:tcPr>
            <w:tcW w:w="5912" w:type="dxa"/>
            <w:shd w:val="clear" w:color="auto" w:fill="auto"/>
            <w:tcMar>
              <w:top w:w="100" w:type="dxa"/>
              <w:left w:w="100" w:type="dxa"/>
              <w:bottom w:w="100" w:type="dxa"/>
              <w:right w:w="100" w:type="dxa"/>
            </w:tcMar>
          </w:tcPr>
          <w:p w:rsidR="00776183" w:rsidRDefault="00E27F33">
            <w:pPr>
              <w:pStyle w:val="normal0"/>
              <w:rPr>
                <w:rFonts w:ascii="Arial" w:eastAsia="Arial" w:hAnsi="Arial" w:cs="Arial"/>
              </w:rPr>
            </w:pPr>
            <w:r>
              <w:rPr>
                <w:rFonts w:ascii="Arial" w:eastAsia="Arial" w:hAnsi="Arial" w:cs="Arial"/>
              </w:rPr>
              <w:t>Neutral</w:t>
            </w:r>
          </w:p>
        </w:tc>
        <w:tc>
          <w:tcPr>
            <w:tcW w:w="1701" w:type="dxa"/>
            <w:shd w:val="clear" w:color="auto" w:fill="auto"/>
            <w:tcMar>
              <w:top w:w="100" w:type="dxa"/>
              <w:left w:w="100" w:type="dxa"/>
              <w:bottom w:w="100" w:type="dxa"/>
              <w:right w:w="100" w:type="dxa"/>
            </w:tcMar>
          </w:tcPr>
          <w:p w:rsidR="00776183" w:rsidRDefault="00E27F33">
            <w:pPr>
              <w:pStyle w:val="normal0"/>
              <w:jc w:val="center"/>
              <w:rPr>
                <w:rFonts w:ascii="Arial" w:eastAsia="Arial" w:hAnsi="Arial" w:cs="Arial"/>
              </w:rPr>
            </w:pPr>
            <w:r>
              <w:rPr>
                <w:rFonts w:ascii="Arial" w:eastAsia="Arial" w:hAnsi="Arial" w:cs="Arial"/>
              </w:rPr>
              <w:t>0</w:t>
            </w:r>
          </w:p>
        </w:tc>
        <w:tc>
          <w:tcPr>
            <w:tcW w:w="1747" w:type="dxa"/>
            <w:shd w:val="clear" w:color="auto" w:fill="auto"/>
            <w:tcMar>
              <w:top w:w="100" w:type="dxa"/>
              <w:left w:w="100" w:type="dxa"/>
              <w:bottom w:w="100" w:type="dxa"/>
              <w:right w:w="100" w:type="dxa"/>
            </w:tcMar>
          </w:tcPr>
          <w:p w:rsidR="00776183" w:rsidRDefault="00E27F33">
            <w:pPr>
              <w:pStyle w:val="normal0"/>
              <w:jc w:val="center"/>
              <w:rPr>
                <w:rFonts w:ascii="Arial" w:eastAsia="Arial" w:hAnsi="Arial" w:cs="Arial"/>
              </w:rPr>
            </w:pPr>
            <w:r>
              <w:rPr>
                <w:rFonts w:ascii="Arial" w:eastAsia="Arial" w:hAnsi="Arial" w:cs="Arial"/>
              </w:rPr>
              <w:t>0%</w:t>
            </w:r>
          </w:p>
        </w:tc>
      </w:tr>
      <w:tr w:rsidR="00776183">
        <w:tc>
          <w:tcPr>
            <w:tcW w:w="5912" w:type="dxa"/>
            <w:shd w:val="clear" w:color="auto" w:fill="auto"/>
            <w:tcMar>
              <w:top w:w="100" w:type="dxa"/>
              <w:left w:w="100" w:type="dxa"/>
              <w:bottom w:w="100" w:type="dxa"/>
              <w:right w:w="100" w:type="dxa"/>
            </w:tcMar>
          </w:tcPr>
          <w:p w:rsidR="00776183" w:rsidRDefault="00E27F33">
            <w:pPr>
              <w:pStyle w:val="normal0"/>
              <w:rPr>
                <w:rFonts w:ascii="Arial" w:eastAsia="Arial" w:hAnsi="Arial" w:cs="Arial"/>
              </w:rPr>
            </w:pPr>
            <w:r>
              <w:rPr>
                <w:rFonts w:ascii="Arial" w:eastAsia="Arial" w:hAnsi="Arial" w:cs="Arial"/>
              </w:rPr>
              <w:t>Broadly opposed</w:t>
            </w:r>
          </w:p>
        </w:tc>
        <w:tc>
          <w:tcPr>
            <w:tcW w:w="1701" w:type="dxa"/>
            <w:shd w:val="clear" w:color="auto" w:fill="auto"/>
            <w:tcMar>
              <w:top w:w="100" w:type="dxa"/>
              <w:left w:w="100" w:type="dxa"/>
              <w:bottom w:w="100" w:type="dxa"/>
              <w:right w:w="100" w:type="dxa"/>
            </w:tcMar>
          </w:tcPr>
          <w:p w:rsidR="00776183" w:rsidRDefault="00E27F33">
            <w:pPr>
              <w:pStyle w:val="normal0"/>
              <w:jc w:val="center"/>
              <w:rPr>
                <w:rFonts w:ascii="Arial" w:eastAsia="Arial" w:hAnsi="Arial" w:cs="Arial"/>
              </w:rPr>
            </w:pPr>
            <w:r>
              <w:rPr>
                <w:rFonts w:ascii="Arial" w:eastAsia="Arial" w:hAnsi="Arial" w:cs="Arial"/>
              </w:rPr>
              <w:t>0</w:t>
            </w:r>
          </w:p>
        </w:tc>
        <w:tc>
          <w:tcPr>
            <w:tcW w:w="1747" w:type="dxa"/>
            <w:shd w:val="clear" w:color="auto" w:fill="auto"/>
            <w:tcMar>
              <w:top w:w="100" w:type="dxa"/>
              <w:left w:w="100" w:type="dxa"/>
              <w:bottom w:w="100" w:type="dxa"/>
              <w:right w:w="100" w:type="dxa"/>
            </w:tcMar>
          </w:tcPr>
          <w:p w:rsidR="00776183" w:rsidRDefault="00E27F33">
            <w:pPr>
              <w:pStyle w:val="normal0"/>
              <w:jc w:val="center"/>
              <w:rPr>
                <w:rFonts w:ascii="Arial" w:eastAsia="Arial" w:hAnsi="Arial" w:cs="Arial"/>
              </w:rPr>
            </w:pPr>
            <w:r>
              <w:rPr>
                <w:rFonts w:ascii="Arial" w:eastAsia="Arial" w:hAnsi="Arial" w:cs="Arial"/>
              </w:rPr>
              <w:t>0%</w:t>
            </w:r>
          </w:p>
        </w:tc>
      </w:tr>
      <w:tr w:rsidR="00776183">
        <w:tc>
          <w:tcPr>
            <w:tcW w:w="5912" w:type="dxa"/>
            <w:shd w:val="clear" w:color="auto" w:fill="auto"/>
            <w:tcMar>
              <w:top w:w="100" w:type="dxa"/>
              <w:left w:w="100" w:type="dxa"/>
              <w:bottom w:w="100" w:type="dxa"/>
              <w:right w:w="100" w:type="dxa"/>
            </w:tcMar>
          </w:tcPr>
          <w:p w:rsidR="00776183" w:rsidRDefault="00E27F33">
            <w:pPr>
              <w:pStyle w:val="normal0"/>
              <w:rPr>
                <w:rFonts w:ascii="Arial" w:eastAsia="Arial" w:hAnsi="Arial" w:cs="Arial"/>
              </w:rPr>
            </w:pPr>
            <w:r>
              <w:rPr>
                <w:rFonts w:ascii="Arial" w:eastAsia="Arial" w:hAnsi="Arial" w:cs="Arial"/>
              </w:rPr>
              <w:t>Very much opposed</w:t>
            </w:r>
          </w:p>
        </w:tc>
        <w:tc>
          <w:tcPr>
            <w:tcW w:w="1701" w:type="dxa"/>
            <w:shd w:val="clear" w:color="auto" w:fill="auto"/>
            <w:tcMar>
              <w:top w:w="100" w:type="dxa"/>
              <w:left w:w="100" w:type="dxa"/>
              <w:bottom w:w="100" w:type="dxa"/>
              <w:right w:w="100" w:type="dxa"/>
            </w:tcMar>
          </w:tcPr>
          <w:p w:rsidR="00776183" w:rsidRDefault="00E27F33">
            <w:pPr>
              <w:pStyle w:val="normal0"/>
              <w:jc w:val="center"/>
              <w:rPr>
                <w:rFonts w:ascii="Arial" w:eastAsia="Arial" w:hAnsi="Arial" w:cs="Arial"/>
              </w:rPr>
            </w:pPr>
            <w:r>
              <w:rPr>
                <w:rFonts w:ascii="Arial" w:eastAsia="Arial" w:hAnsi="Arial" w:cs="Arial"/>
              </w:rPr>
              <w:t>0</w:t>
            </w:r>
          </w:p>
        </w:tc>
        <w:tc>
          <w:tcPr>
            <w:tcW w:w="1747" w:type="dxa"/>
            <w:shd w:val="clear" w:color="auto" w:fill="auto"/>
            <w:tcMar>
              <w:top w:w="100" w:type="dxa"/>
              <w:left w:w="100" w:type="dxa"/>
              <w:bottom w:w="100" w:type="dxa"/>
              <w:right w:w="100" w:type="dxa"/>
            </w:tcMar>
          </w:tcPr>
          <w:p w:rsidR="00776183" w:rsidRDefault="00E27F33">
            <w:pPr>
              <w:pStyle w:val="normal0"/>
              <w:jc w:val="center"/>
              <w:rPr>
                <w:rFonts w:ascii="Arial" w:eastAsia="Arial" w:hAnsi="Arial" w:cs="Arial"/>
              </w:rPr>
            </w:pPr>
            <w:r>
              <w:rPr>
                <w:rFonts w:ascii="Arial" w:eastAsia="Arial" w:hAnsi="Arial" w:cs="Arial"/>
              </w:rPr>
              <w:t>0%</w:t>
            </w:r>
          </w:p>
        </w:tc>
      </w:tr>
      <w:tr w:rsidR="00776183">
        <w:tc>
          <w:tcPr>
            <w:tcW w:w="5912" w:type="dxa"/>
            <w:shd w:val="clear" w:color="auto" w:fill="auto"/>
            <w:tcMar>
              <w:top w:w="100" w:type="dxa"/>
              <w:left w:w="100" w:type="dxa"/>
              <w:bottom w:w="100" w:type="dxa"/>
              <w:right w:w="100" w:type="dxa"/>
            </w:tcMar>
          </w:tcPr>
          <w:p w:rsidR="00776183" w:rsidRDefault="00E27F33">
            <w:pPr>
              <w:pStyle w:val="normal0"/>
              <w:rPr>
                <w:rFonts w:ascii="Arial" w:eastAsia="Arial" w:hAnsi="Arial" w:cs="Arial"/>
              </w:rPr>
            </w:pPr>
            <w:r>
              <w:rPr>
                <w:rFonts w:ascii="Arial" w:eastAsia="Arial" w:hAnsi="Arial" w:cs="Arial"/>
              </w:rPr>
              <w:t>TOTAL</w:t>
            </w:r>
          </w:p>
        </w:tc>
        <w:tc>
          <w:tcPr>
            <w:tcW w:w="1701" w:type="dxa"/>
            <w:shd w:val="clear" w:color="auto" w:fill="auto"/>
            <w:tcMar>
              <w:top w:w="100" w:type="dxa"/>
              <w:left w:w="100" w:type="dxa"/>
              <w:bottom w:w="100" w:type="dxa"/>
              <w:right w:w="100" w:type="dxa"/>
            </w:tcMar>
          </w:tcPr>
          <w:p w:rsidR="00776183" w:rsidRDefault="00E27F33">
            <w:pPr>
              <w:pStyle w:val="normal0"/>
              <w:jc w:val="center"/>
              <w:rPr>
                <w:rFonts w:ascii="Arial" w:eastAsia="Arial" w:hAnsi="Arial" w:cs="Arial"/>
              </w:rPr>
            </w:pPr>
            <w:r>
              <w:rPr>
                <w:rFonts w:ascii="Arial" w:eastAsia="Arial" w:hAnsi="Arial" w:cs="Arial"/>
              </w:rPr>
              <w:t>18</w:t>
            </w:r>
          </w:p>
        </w:tc>
        <w:tc>
          <w:tcPr>
            <w:tcW w:w="1747" w:type="dxa"/>
            <w:shd w:val="clear" w:color="auto" w:fill="auto"/>
            <w:tcMar>
              <w:top w:w="100" w:type="dxa"/>
              <w:left w:w="100" w:type="dxa"/>
              <w:bottom w:w="100" w:type="dxa"/>
              <w:right w:w="100" w:type="dxa"/>
            </w:tcMar>
          </w:tcPr>
          <w:p w:rsidR="00776183" w:rsidRDefault="00E27F33">
            <w:pPr>
              <w:pStyle w:val="normal0"/>
              <w:jc w:val="center"/>
              <w:rPr>
                <w:rFonts w:ascii="Arial" w:eastAsia="Arial" w:hAnsi="Arial" w:cs="Arial"/>
              </w:rPr>
            </w:pPr>
            <w:r>
              <w:rPr>
                <w:rFonts w:ascii="Arial" w:eastAsia="Arial" w:hAnsi="Arial" w:cs="Arial"/>
              </w:rPr>
              <w:t>100%</w:t>
            </w:r>
          </w:p>
        </w:tc>
      </w:tr>
    </w:tbl>
    <w:p w:rsidR="00776183" w:rsidRDefault="00776183">
      <w:pPr>
        <w:pStyle w:val="normal0"/>
        <w:rPr>
          <w:rFonts w:ascii="Arial" w:eastAsia="Arial" w:hAnsi="Arial" w:cs="Arial"/>
        </w:rPr>
      </w:pPr>
    </w:p>
    <w:p w:rsidR="00776183" w:rsidRDefault="00E27F33">
      <w:pPr>
        <w:pStyle w:val="normal0"/>
        <w:rPr>
          <w:rFonts w:ascii="Arial" w:eastAsia="Arial" w:hAnsi="Arial" w:cs="Arial"/>
        </w:rPr>
      </w:pPr>
      <w:r>
        <w:rPr>
          <w:rFonts w:ascii="Arial" w:eastAsia="Arial" w:hAnsi="Arial" w:cs="Arial"/>
        </w:rPr>
        <w:t>We each answered the above question along with an individual brief reason for our answer using an online questionnaire. Those free-text reasons will be analysed and reported in the Juries’ Report in June.</w:t>
      </w:r>
    </w:p>
    <w:p w:rsidR="00776183" w:rsidRDefault="00776183">
      <w:pPr>
        <w:pStyle w:val="Heading3"/>
        <w:ind w:left="0"/>
        <w:rPr>
          <w:i/>
        </w:rPr>
      </w:pPr>
      <w:bookmarkStart w:id="19" w:name="_fh581yh3xb7y" w:colFirst="0" w:colLast="0"/>
      <w:bookmarkEnd w:id="19"/>
    </w:p>
    <w:p w:rsidR="00776183" w:rsidRDefault="00E27F33">
      <w:pPr>
        <w:pStyle w:val="Heading3"/>
        <w:ind w:left="0"/>
        <w:rPr>
          <w:i/>
        </w:rPr>
      </w:pPr>
      <w:bookmarkStart w:id="20" w:name="_nnisv0xw8eqa" w:colFirst="0" w:colLast="0"/>
      <w:bookmarkEnd w:id="20"/>
      <w:r>
        <w:rPr>
          <w:i/>
        </w:rPr>
        <w:t>Q2a: For how long should the initiative continue?</w:t>
      </w:r>
    </w:p>
    <w:p w:rsidR="00776183" w:rsidRDefault="00776183">
      <w:pPr>
        <w:pStyle w:val="normal0"/>
        <w:widowControl/>
        <w:spacing w:line="276" w:lineRule="auto"/>
        <w:rPr>
          <w:rFonts w:ascii="Arial" w:eastAsia="Arial" w:hAnsi="Arial" w:cs="Arial"/>
          <w:b/>
        </w:rPr>
      </w:pPr>
    </w:p>
    <w:tbl>
      <w:tblPr>
        <w:tblStyle w:val="af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5912"/>
        <w:gridCol w:w="1701"/>
        <w:gridCol w:w="1747"/>
      </w:tblGrid>
      <w:tr w:rsidR="00776183">
        <w:tc>
          <w:tcPr>
            <w:tcW w:w="5912" w:type="dxa"/>
            <w:shd w:val="clear" w:color="auto" w:fill="FFD966"/>
            <w:tcMar>
              <w:top w:w="100" w:type="dxa"/>
              <w:left w:w="100" w:type="dxa"/>
              <w:bottom w:w="100" w:type="dxa"/>
              <w:right w:w="100" w:type="dxa"/>
            </w:tcMar>
          </w:tcPr>
          <w:p w:rsidR="00776183" w:rsidRDefault="00E27F33">
            <w:pPr>
              <w:pStyle w:val="normal0"/>
              <w:jc w:val="center"/>
              <w:rPr>
                <w:rFonts w:ascii="Arial" w:eastAsia="Arial" w:hAnsi="Arial" w:cs="Arial"/>
                <w:b/>
              </w:rPr>
            </w:pPr>
            <w:r>
              <w:rPr>
                <w:rFonts w:ascii="Arial" w:eastAsia="Arial" w:hAnsi="Arial" w:cs="Arial"/>
                <w:b/>
              </w:rPr>
              <w:t>Answer choices</w:t>
            </w:r>
          </w:p>
        </w:tc>
        <w:tc>
          <w:tcPr>
            <w:tcW w:w="1701" w:type="dxa"/>
            <w:shd w:val="clear" w:color="auto" w:fill="FFD966"/>
            <w:tcMar>
              <w:top w:w="100" w:type="dxa"/>
              <w:left w:w="100" w:type="dxa"/>
              <w:bottom w:w="100" w:type="dxa"/>
              <w:right w:w="100" w:type="dxa"/>
            </w:tcMar>
          </w:tcPr>
          <w:p w:rsidR="00776183" w:rsidRDefault="00E27F33">
            <w:pPr>
              <w:pStyle w:val="normal0"/>
              <w:jc w:val="center"/>
              <w:rPr>
                <w:rFonts w:ascii="Arial" w:eastAsia="Arial" w:hAnsi="Arial" w:cs="Arial"/>
                <w:b/>
              </w:rPr>
            </w:pPr>
            <w:r>
              <w:rPr>
                <w:rFonts w:ascii="Arial" w:eastAsia="Arial" w:hAnsi="Arial" w:cs="Arial"/>
                <w:b/>
              </w:rPr>
              <w:t>Responses</w:t>
            </w:r>
          </w:p>
        </w:tc>
        <w:tc>
          <w:tcPr>
            <w:tcW w:w="1747" w:type="dxa"/>
            <w:shd w:val="clear" w:color="auto" w:fill="FFD966"/>
            <w:tcMar>
              <w:top w:w="100" w:type="dxa"/>
              <w:left w:w="100" w:type="dxa"/>
              <w:bottom w:w="100" w:type="dxa"/>
              <w:right w:w="100" w:type="dxa"/>
            </w:tcMar>
          </w:tcPr>
          <w:p w:rsidR="00776183" w:rsidRDefault="00E27F33">
            <w:pPr>
              <w:pStyle w:val="normal0"/>
              <w:jc w:val="center"/>
              <w:rPr>
                <w:rFonts w:ascii="Arial" w:eastAsia="Arial" w:hAnsi="Arial" w:cs="Arial"/>
                <w:b/>
              </w:rPr>
            </w:pPr>
            <w:r>
              <w:rPr>
                <w:rFonts w:ascii="Arial" w:eastAsia="Arial" w:hAnsi="Arial" w:cs="Arial"/>
                <w:b/>
              </w:rPr>
              <w:t>Percentage</w:t>
            </w:r>
          </w:p>
        </w:tc>
      </w:tr>
      <w:tr w:rsidR="00776183">
        <w:tc>
          <w:tcPr>
            <w:tcW w:w="5912" w:type="dxa"/>
            <w:shd w:val="clear" w:color="auto" w:fill="auto"/>
            <w:tcMar>
              <w:top w:w="100" w:type="dxa"/>
              <w:left w:w="100" w:type="dxa"/>
              <w:bottom w:w="100" w:type="dxa"/>
              <w:right w:w="100" w:type="dxa"/>
            </w:tcMar>
          </w:tcPr>
          <w:p w:rsidR="00776183" w:rsidRDefault="00E27F33">
            <w:pPr>
              <w:pStyle w:val="normal0"/>
              <w:rPr>
                <w:rFonts w:ascii="Arial" w:eastAsia="Arial" w:hAnsi="Arial" w:cs="Arial"/>
              </w:rPr>
            </w:pPr>
            <w:r>
              <w:rPr>
                <w:rFonts w:ascii="Arial" w:eastAsia="Arial" w:hAnsi="Arial" w:cs="Arial"/>
              </w:rPr>
              <w:t>As short a time as possible</w:t>
            </w:r>
          </w:p>
        </w:tc>
        <w:tc>
          <w:tcPr>
            <w:tcW w:w="1701" w:type="dxa"/>
            <w:shd w:val="clear" w:color="auto" w:fill="auto"/>
            <w:tcMar>
              <w:top w:w="100" w:type="dxa"/>
              <w:left w:w="100" w:type="dxa"/>
              <w:bottom w:w="100" w:type="dxa"/>
              <w:right w:w="100" w:type="dxa"/>
            </w:tcMar>
          </w:tcPr>
          <w:p w:rsidR="00776183" w:rsidRDefault="00E27F33">
            <w:pPr>
              <w:pStyle w:val="normal0"/>
              <w:jc w:val="center"/>
              <w:rPr>
                <w:rFonts w:ascii="Arial" w:eastAsia="Arial" w:hAnsi="Arial" w:cs="Arial"/>
              </w:rPr>
            </w:pPr>
            <w:r>
              <w:rPr>
                <w:rFonts w:ascii="Arial" w:eastAsia="Arial" w:hAnsi="Arial" w:cs="Arial"/>
              </w:rPr>
              <w:t>1</w:t>
            </w:r>
          </w:p>
        </w:tc>
        <w:tc>
          <w:tcPr>
            <w:tcW w:w="1747" w:type="dxa"/>
            <w:shd w:val="clear" w:color="auto" w:fill="auto"/>
            <w:tcMar>
              <w:top w:w="100" w:type="dxa"/>
              <w:left w:w="100" w:type="dxa"/>
              <w:bottom w:w="100" w:type="dxa"/>
              <w:right w:w="100" w:type="dxa"/>
            </w:tcMar>
          </w:tcPr>
          <w:p w:rsidR="00776183" w:rsidRDefault="00E27F33">
            <w:pPr>
              <w:pStyle w:val="normal0"/>
              <w:jc w:val="center"/>
              <w:rPr>
                <w:rFonts w:ascii="Arial" w:eastAsia="Arial" w:hAnsi="Arial" w:cs="Arial"/>
              </w:rPr>
            </w:pPr>
            <w:r>
              <w:rPr>
                <w:rFonts w:ascii="Arial" w:eastAsia="Arial" w:hAnsi="Arial" w:cs="Arial"/>
              </w:rPr>
              <w:t>5.5%</w:t>
            </w:r>
          </w:p>
        </w:tc>
      </w:tr>
      <w:tr w:rsidR="00776183">
        <w:tc>
          <w:tcPr>
            <w:tcW w:w="5912" w:type="dxa"/>
            <w:shd w:val="clear" w:color="auto" w:fill="auto"/>
            <w:tcMar>
              <w:top w:w="100" w:type="dxa"/>
              <w:left w:w="100" w:type="dxa"/>
              <w:bottom w:w="100" w:type="dxa"/>
              <w:right w:w="100" w:type="dxa"/>
            </w:tcMar>
          </w:tcPr>
          <w:p w:rsidR="00776183" w:rsidRDefault="00E27F33">
            <w:pPr>
              <w:pStyle w:val="normal0"/>
              <w:rPr>
                <w:rFonts w:ascii="Arial" w:eastAsia="Arial" w:hAnsi="Arial" w:cs="Arial"/>
              </w:rPr>
            </w:pPr>
            <w:r>
              <w:rPr>
                <w:rFonts w:ascii="Arial" w:eastAsia="Arial" w:hAnsi="Arial" w:cs="Arial"/>
              </w:rPr>
              <w:t>Only as long as the Covid pandemic continues and emergency powers are in place</w:t>
            </w:r>
          </w:p>
        </w:tc>
        <w:tc>
          <w:tcPr>
            <w:tcW w:w="1701" w:type="dxa"/>
            <w:shd w:val="clear" w:color="auto" w:fill="auto"/>
            <w:tcMar>
              <w:top w:w="100" w:type="dxa"/>
              <w:left w:w="100" w:type="dxa"/>
              <w:bottom w:w="100" w:type="dxa"/>
              <w:right w:w="100" w:type="dxa"/>
            </w:tcMar>
          </w:tcPr>
          <w:p w:rsidR="00776183" w:rsidRDefault="00E27F33">
            <w:pPr>
              <w:pStyle w:val="normal0"/>
              <w:jc w:val="center"/>
              <w:rPr>
                <w:rFonts w:ascii="Arial" w:eastAsia="Arial" w:hAnsi="Arial" w:cs="Arial"/>
              </w:rPr>
            </w:pPr>
            <w:r>
              <w:rPr>
                <w:rFonts w:ascii="Arial" w:eastAsia="Arial" w:hAnsi="Arial" w:cs="Arial"/>
              </w:rPr>
              <w:t>5</w:t>
            </w:r>
          </w:p>
        </w:tc>
        <w:tc>
          <w:tcPr>
            <w:tcW w:w="1747" w:type="dxa"/>
            <w:shd w:val="clear" w:color="auto" w:fill="auto"/>
            <w:tcMar>
              <w:top w:w="100" w:type="dxa"/>
              <w:left w:w="100" w:type="dxa"/>
              <w:bottom w:w="100" w:type="dxa"/>
              <w:right w:w="100" w:type="dxa"/>
            </w:tcMar>
          </w:tcPr>
          <w:p w:rsidR="00776183" w:rsidRDefault="00E27F33">
            <w:pPr>
              <w:pStyle w:val="normal0"/>
              <w:jc w:val="center"/>
              <w:rPr>
                <w:rFonts w:ascii="Arial" w:eastAsia="Arial" w:hAnsi="Arial" w:cs="Arial"/>
              </w:rPr>
            </w:pPr>
            <w:r>
              <w:rPr>
                <w:rFonts w:ascii="Arial" w:eastAsia="Arial" w:hAnsi="Arial" w:cs="Arial"/>
              </w:rPr>
              <w:t>28%</w:t>
            </w:r>
          </w:p>
        </w:tc>
      </w:tr>
      <w:tr w:rsidR="00776183">
        <w:tc>
          <w:tcPr>
            <w:tcW w:w="5912" w:type="dxa"/>
            <w:shd w:val="clear" w:color="auto" w:fill="auto"/>
            <w:tcMar>
              <w:top w:w="100" w:type="dxa"/>
              <w:left w:w="100" w:type="dxa"/>
              <w:bottom w:w="100" w:type="dxa"/>
              <w:right w:w="100" w:type="dxa"/>
            </w:tcMar>
          </w:tcPr>
          <w:p w:rsidR="00776183" w:rsidRDefault="00E27F33">
            <w:pPr>
              <w:pStyle w:val="normal0"/>
              <w:rPr>
                <w:rFonts w:ascii="Arial" w:eastAsia="Arial" w:hAnsi="Arial" w:cs="Arial"/>
              </w:rPr>
            </w:pPr>
            <w:r>
              <w:rPr>
                <w:rFonts w:ascii="Arial" w:eastAsia="Arial" w:hAnsi="Arial" w:cs="Arial"/>
              </w:rPr>
              <w:t>As long as it is valuable (potentially beyond the pandemic and for Covid and non-Covid uses)</w:t>
            </w:r>
          </w:p>
        </w:tc>
        <w:tc>
          <w:tcPr>
            <w:tcW w:w="1701" w:type="dxa"/>
            <w:shd w:val="clear" w:color="auto" w:fill="auto"/>
            <w:tcMar>
              <w:top w:w="100" w:type="dxa"/>
              <w:left w:w="100" w:type="dxa"/>
              <w:bottom w:w="100" w:type="dxa"/>
              <w:right w:w="100" w:type="dxa"/>
            </w:tcMar>
          </w:tcPr>
          <w:p w:rsidR="00776183" w:rsidRDefault="00E27F33">
            <w:pPr>
              <w:pStyle w:val="normal0"/>
              <w:jc w:val="center"/>
              <w:rPr>
                <w:rFonts w:ascii="Arial" w:eastAsia="Arial" w:hAnsi="Arial" w:cs="Arial"/>
              </w:rPr>
            </w:pPr>
            <w:r>
              <w:rPr>
                <w:rFonts w:ascii="Arial" w:eastAsia="Arial" w:hAnsi="Arial" w:cs="Arial"/>
              </w:rPr>
              <w:t>11</w:t>
            </w:r>
          </w:p>
        </w:tc>
        <w:tc>
          <w:tcPr>
            <w:tcW w:w="1747" w:type="dxa"/>
            <w:shd w:val="clear" w:color="auto" w:fill="auto"/>
            <w:tcMar>
              <w:top w:w="100" w:type="dxa"/>
              <w:left w:w="100" w:type="dxa"/>
              <w:bottom w:w="100" w:type="dxa"/>
              <w:right w:w="100" w:type="dxa"/>
            </w:tcMar>
          </w:tcPr>
          <w:p w:rsidR="00776183" w:rsidRDefault="00E27F33">
            <w:pPr>
              <w:pStyle w:val="normal0"/>
              <w:jc w:val="center"/>
              <w:rPr>
                <w:rFonts w:ascii="Arial" w:eastAsia="Arial" w:hAnsi="Arial" w:cs="Arial"/>
              </w:rPr>
            </w:pPr>
            <w:r>
              <w:rPr>
                <w:rFonts w:ascii="Arial" w:eastAsia="Arial" w:hAnsi="Arial" w:cs="Arial"/>
              </w:rPr>
              <w:t>61%</w:t>
            </w:r>
          </w:p>
        </w:tc>
      </w:tr>
      <w:tr w:rsidR="00776183">
        <w:tc>
          <w:tcPr>
            <w:tcW w:w="5912" w:type="dxa"/>
            <w:shd w:val="clear" w:color="auto" w:fill="auto"/>
            <w:tcMar>
              <w:top w:w="100" w:type="dxa"/>
              <w:left w:w="100" w:type="dxa"/>
              <w:bottom w:w="100" w:type="dxa"/>
              <w:right w:w="100" w:type="dxa"/>
            </w:tcMar>
          </w:tcPr>
          <w:p w:rsidR="00776183" w:rsidRDefault="00E27F33">
            <w:pPr>
              <w:pStyle w:val="normal0"/>
              <w:rPr>
                <w:rFonts w:ascii="Arial" w:eastAsia="Arial" w:hAnsi="Arial" w:cs="Arial"/>
              </w:rPr>
            </w:pPr>
            <w:r>
              <w:rPr>
                <w:rFonts w:ascii="Arial" w:eastAsia="Arial" w:hAnsi="Arial" w:cs="Arial"/>
              </w:rPr>
              <w:t>Something else</w:t>
            </w:r>
          </w:p>
        </w:tc>
        <w:tc>
          <w:tcPr>
            <w:tcW w:w="1701" w:type="dxa"/>
            <w:shd w:val="clear" w:color="auto" w:fill="auto"/>
            <w:tcMar>
              <w:top w:w="100" w:type="dxa"/>
              <w:left w:w="100" w:type="dxa"/>
              <w:bottom w:w="100" w:type="dxa"/>
              <w:right w:w="100" w:type="dxa"/>
            </w:tcMar>
          </w:tcPr>
          <w:p w:rsidR="00776183" w:rsidRDefault="00E27F33">
            <w:pPr>
              <w:pStyle w:val="normal0"/>
              <w:jc w:val="center"/>
              <w:rPr>
                <w:rFonts w:ascii="Arial" w:eastAsia="Arial" w:hAnsi="Arial" w:cs="Arial"/>
              </w:rPr>
            </w:pPr>
            <w:r>
              <w:rPr>
                <w:rFonts w:ascii="Arial" w:eastAsia="Arial" w:hAnsi="Arial" w:cs="Arial"/>
              </w:rPr>
              <w:t>1</w:t>
            </w:r>
          </w:p>
        </w:tc>
        <w:tc>
          <w:tcPr>
            <w:tcW w:w="1747" w:type="dxa"/>
            <w:shd w:val="clear" w:color="auto" w:fill="auto"/>
            <w:tcMar>
              <w:top w:w="100" w:type="dxa"/>
              <w:left w:w="100" w:type="dxa"/>
              <w:bottom w:w="100" w:type="dxa"/>
              <w:right w:w="100" w:type="dxa"/>
            </w:tcMar>
          </w:tcPr>
          <w:p w:rsidR="00776183" w:rsidRDefault="00E27F33">
            <w:pPr>
              <w:pStyle w:val="normal0"/>
              <w:jc w:val="center"/>
              <w:rPr>
                <w:rFonts w:ascii="Arial" w:eastAsia="Arial" w:hAnsi="Arial" w:cs="Arial"/>
              </w:rPr>
            </w:pPr>
            <w:r>
              <w:rPr>
                <w:rFonts w:ascii="Arial" w:eastAsia="Arial" w:hAnsi="Arial" w:cs="Arial"/>
              </w:rPr>
              <w:t>5.5%</w:t>
            </w:r>
          </w:p>
        </w:tc>
      </w:tr>
      <w:tr w:rsidR="00776183">
        <w:tc>
          <w:tcPr>
            <w:tcW w:w="5912" w:type="dxa"/>
            <w:shd w:val="clear" w:color="auto" w:fill="auto"/>
            <w:tcMar>
              <w:top w:w="100" w:type="dxa"/>
              <w:left w:w="100" w:type="dxa"/>
              <w:bottom w:w="100" w:type="dxa"/>
              <w:right w:w="100" w:type="dxa"/>
            </w:tcMar>
          </w:tcPr>
          <w:p w:rsidR="00776183" w:rsidRDefault="00E27F33">
            <w:pPr>
              <w:pStyle w:val="normal0"/>
              <w:rPr>
                <w:rFonts w:ascii="Arial" w:eastAsia="Arial" w:hAnsi="Arial" w:cs="Arial"/>
              </w:rPr>
            </w:pPr>
            <w:r>
              <w:rPr>
                <w:rFonts w:ascii="Arial" w:eastAsia="Arial" w:hAnsi="Arial" w:cs="Arial"/>
              </w:rPr>
              <w:t>TOTAL</w:t>
            </w:r>
          </w:p>
        </w:tc>
        <w:tc>
          <w:tcPr>
            <w:tcW w:w="1701" w:type="dxa"/>
            <w:shd w:val="clear" w:color="auto" w:fill="auto"/>
            <w:tcMar>
              <w:top w:w="100" w:type="dxa"/>
              <w:left w:w="100" w:type="dxa"/>
              <w:bottom w:w="100" w:type="dxa"/>
              <w:right w:w="100" w:type="dxa"/>
            </w:tcMar>
          </w:tcPr>
          <w:p w:rsidR="00776183" w:rsidRDefault="00E27F33">
            <w:pPr>
              <w:pStyle w:val="normal0"/>
              <w:jc w:val="center"/>
              <w:rPr>
                <w:rFonts w:ascii="Arial" w:eastAsia="Arial" w:hAnsi="Arial" w:cs="Arial"/>
              </w:rPr>
            </w:pPr>
            <w:r>
              <w:rPr>
                <w:rFonts w:ascii="Arial" w:eastAsia="Arial" w:hAnsi="Arial" w:cs="Arial"/>
              </w:rPr>
              <w:t>18</w:t>
            </w:r>
          </w:p>
        </w:tc>
        <w:tc>
          <w:tcPr>
            <w:tcW w:w="1747" w:type="dxa"/>
            <w:shd w:val="clear" w:color="auto" w:fill="auto"/>
            <w:tcMar>
              <w:top w:w="100" w:type="dxa"/>
              <w:left w:w="100" w:type="dxa"/>
              <w:bottom w:w="100" w:type="dxa"/>
              <w:right w:w="100" w:type="dxa"/>
            </w:tcMar>
          </w:tcPr>
          <w:p w:rsidR="00776183" w:rsidRDefault="00E27F33">
            <w:pPr>
              <w:pStyle w:val="normal0"/>
              <w:jc w:val="center"/>
              <w:rPr>
                <w:rFonts w:ascii="Arial" w:eastAsia="Arial" w:hAnsi="Arial" w:cs="Arial"/>
              </w:rPr>
            </w:pPr>
            <w:r>
              <w:rPr>
                <w:rFonts w:ascii="Arial" w:eastAsia="Arial" w:hAnsi="Arial" w:cs="Arial"/>
              </w:rPr>
              <w:t>100%</w:t>
            </w:r>
          </w:p>
        </w:tc>
      </w:tr>
    </w:tbl>
    <w:p w:rsidR="00776183" w:rsidRDefault="00776183">
      <w:pPr>
        <w:pStyle w:val="normal0"/>
        <w:ind w:left="720"/>
        <w:rPr>
          <w:rFonts w:ascii="Arial" w:eastAsia="Arial" w:hAnsi="Arial" w:cs="Arial"/>
        </w:rPr>
      </w:pPr>
    </w:p>
    <w:p w:rsidR="00776183" w:rsidRDefault="00E27F33">
      <w:pPr>
        <w:pStyle w:val="normal0"/>
        <w:rPr>
          <w:rFonts w:ascii="Arial" w:eastAsia="Arial" w:hAnsi="Arial" w:cs="Arial"/>
        </w:rPr>
      </w:pPr>
      <w:r>
        <w:rPr>
          <w:rFonts w:ascii="Arial" w:eastAsia="Arial" w:hAnsi="Arial" w:cs="Arial"/>
        </w:rPr>
        <w:t xml:space="preserve">When voting on this question in the online questionnaire, we were each asked to give a brief </w:t>
      </w:r>
      <w:r>
        <w:rPr>
          <w:rFonts w:ascii="Arial" w:eastAsia="Arial" w:hAnsi="Arial" w:cs="Arial"/>
        </w:rPr>
        <w:lastRenderedPageBreak/>
        <w:t xml:space="preserve">reason for our answer. Reasons will be analysed and reported in the Juries’ Report in June.  </w:t>
      </w:r>
    </w:p>
    <w:p w:rsidR="00776183" w:rsidRDefault="00776183">
      <w:pPr>
        <w:pStyle w:val="normal0"/>
        <w:widowControl/>
        <w:spacing w:line="276" w:lineRule="auto"/>
        <w:rPr>
          <w:rFonts w:ascii="Arial" w:eastAsia="Arial" w:hAnsi="Arial" w:cs="Arial"/>
        </w:rPr>
      </w:pPr>
    </w:p>
    <w:p w:rsidR="00776183" w:rsidRDefault="00E27F33">
      <w:pPr>
        <w:pStyle w:val="Heading2"/>
        <w:keepNext/>
        <w:keepLines/>
        <w:widowControl/>
        <w:numPr>
          <w:ilvl w:val="1"/>
          <w:numId w:val="3"/>
        </w:numPr>
        <w:spacing w:before="200" w:line="276" w:lineRule="auto"/>
        <w:ind w:right="0"/>
        <w:rPr>
          <w:rFonts w:ascii="Arial" w:eastAsia="Arial" w:hAnsi="Arial" w:cs="Arial"/>
        </w:rPr>
      </w:pPr>
      <w:bookmarkStart w:id="21" w:name="_1ci93xb" w:colFirst="0" w:colLast="0"/>
      <w:bookmarkEnd w:id="21"/>
      <w:r>
        <w:t>Data Sharing Initiative: Immunisation and Vaccination Management Capability</w:t>
      </w:r>
    </w:p>
    <w:p w:rsidR="00776183" w:rsidRDefault="00776183">
      <w:pPr>
        <w:pStyle w:val="Heading2"/>
        <w:ind w:firstLine="120"/>
        <w:rPr>
          <w:i/>
        </w:rPr>
      </w:pPr>
    </w:p>
    <w:p w:rsidR="00776183" w:rsidRDefault="00E27F33">
      <w:pPr>
        <w:pStyle w:val="normal0"/>
        <w:rPr>
          <w:rFonts w:ascii="Arial" w:eastAsia="Arial" w:hAnsi="Arial" w:cs="Arial"/>
        </w:rPr>
      </w:pPr>
      <w:r>
        <w:rPr>
          <w:rFonts w:ascii="Arial" w:eastAsia="Arial" w:hAnsi="Arial" w:cs="Arial"/>
        </w:rPr>
        <w:t xml:space="preserve">The data initiative being considered here is the Immunisation and Vaccination Management Capability, a product within the Covid-19 NHS Data Store and Platform "ecosystem".  It uses data from the Data Platform to help manage the implementation of vaccines in England. This is the second of the two sub-case studies we considered (the other being the Early Warning System – see section 2.3). For these sub-case studies, we had just two questions to answer: 1a and 2a. </w:t>
      </w:r>
    </w:p>
    <w:p w:rsidR="00776183" w:rsidRDefault="00776183">
      <w:pPr>
        <w:pStyle w:val="normal0"/>
        <w:rPr>
          <w:rFonts w:ascii="Arial" w:eastAsia="Arial" w:hAnsi="Arial" w:cs="Arial"/>
        </w:rPr>
      </w:pPr>
    </w:p>
    <w:p w:rsidR="00776183" w:rsidRDefault="00E27F33">
      <w:pPr>
        <w:pStyle w:val="Heading3"/>
        <w:ind w:firstLine="120"/>
        <w:rPr>
          <w:i/>
        </w:rPr>
      </w:pPr>
      <w:bookmarkStart w:id="22" w:name="_3whwml4" w:colFirst="0" w:colLast="0"/>
      <w:bookmarkEnd w:id="22"/>
      <w:r>
        <w:rPr>
          <w:rFonts w:ascii="Arial" w:eastAsia="Arial" w:hAnsi="Arial" w:cs="Arial"/>
          <w:i/>
        </w:rPr>
        <w:t>Q1a</w:t>
      </w:r>
      <w:r>
        <w:t xml:space="preserve"> </w:t>
      </w:r>
      <w:r>
        <w:rPr>
          <w:i/>
        </w:rPr>
        <w:t>How supportive are you of the decision to introduce this data sharing initiative in 2020 as part of tackling the COVID-19 outbreak?</w:t>
      </w:r>
    </w:p>
    <w:p w:rsidR="00776183" w:rsidRDefault="00776183">
      <w:pPr>
        <w:pStyle w:val="normal0"/>
        <w:widowControl/>
        <w:spacing w:line="276" w:lineRule="auto"/>
        <w:rPr>
          <w:rFonts w:ascii="Arial" w:eastAsia="Arial" w:hAnsi="Arial" w:cs="Arial"/>
          <w:b/>
        </w:rPr>
      </w:pPr>
    </w:p>
    <w:tbl>
      <w:tblPr>
        <w:tblStyle w:val="af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5912"/>
        <w:gridCol w:w="1701"/>
        <w:gridCol w:w="1747"/>
      </w:tblGrid>
      <w:tr w:rsidR="00776183">
        <w:tc>
          <w:tcPr>
            <w:tcW w:w="5912" w:type="dxa"/>
            <w:shd w:val="clear" w:color="auto" w:fill="FFD966"/>
            <w:tcMar>
              <w:top w:w="100" w:type="dxa"/>
              <w:left w:w="100" w:type="dxa"/>
              <w:bottom w:w="100" w:type="dxa"/>
              <w:right w:w="100" w:type="dxa"/>
            </w:tcMar>
          </w:tcPr>
          <w:p w:rsidR="00776183" w:rsidRDefault="00E27F33">
            <w:pPr>
              <w:pStyle w:val="normal0"/>
              <w:jc w:val="center"/>
              <w:rPr>
                <w:rFonts w:ascii="Arial" w:eastAsia="Arial" w:hAnsi="Arial" w:cs="Arial"/>
                <w:b/>
              </w:rPr>
            </w:pPr>
            <w:r>
              <w:rPr>
                <w:rFonts w:ascii="Arial" w:eastAsia="Arial" w:hAnsi="Arial" w:cs="Arial"/>
                <w:b/>
              </w:rPr>
              <w:t>Answer choices</w:t>
            </w:r>
          </w:p>
        </w:tc>
        <w:tc>
          <w:tcPr>
            <w:tcW w:w="1701" w:type="dxa"/>
            <w:shd w:val="clear" w:color="auto" w:fill="FFD966"/>
            <w:tcMar>
              <w:top w:w="100" w:type="dxa"/>
              <w:left w:w="100" w:type="dxa"/>
              <w:bottom w:w="100" w:type="dxa"/>
              <w:right w:w="100" w:type="dxa"/>
            </w:tcMar>
          </w:tcPr>
          <w:p w:rsidR="00776183" w:rsidRDefault="00E27F33">
            <w:pPr>
              <w:pStyle w:val="normal0"/>
              <w:jc w:val="center"/>
              <w:rPr>
                <w:rFonts w:ascii="Arial" w:eastAsia="Arial" w:hAnsi="Arial" w:cs="Arial"/>
                <w:b/>
              </w:rPr>
            </w:pPr>
            <w:r>
              <w:rPr>
                <w:rFonts w:ascii="Arial" w:eastAsia="Arial" w:hAnsi="Arial" w:cs="Arial"/>
                <w:b/>
              </w:rPr>
              <w:t>Responses</w:t>
            </w:r>
          </w:p>
        </w:tc>
        <w:tc>
          <w:tcPr>
            <w:tcW w:w="1747" w:type="dxa"/>
            <w:shd w:val="clear" w:color="auto" w:fill="FFD966"/>
            <w:tcMar>
              <w:top w:w="100" w:type="dxa"/>
              <w:left w:w="100" w:type="dxa"/>
              <w:bottom w:w="100" w:type="dxa"/>
              <w:right w:w="100" w:type="dxa"/>
            </w:tcMar>
          </w:tcPr>
          <w:p w:rsidR="00776183" w:rsidRDefault="00E27F33">
            <w:pPr>
              <w:pStyle w:val="normal0"/>
              <w:jc w:val="center"/>
              <w:rPr>
                <w:rFonts w:ascii="Arial" w:eastAsia="Arial" w:hAnsi="Arial" w:cs="Arial"/>
                <w:b/>
              </w:rPr>
            </w:pPr>
            <w:r>
              <w:rPr>
                <w:rFonts w:ascii="Arial" w:eastAsia="Arial" w:hAnsi="Arial" w:cs="Arial"/>
                <w:b/>
              </w:rPr>
              <w:t>Percentage</w:t>
            </w:r>
          </w:p>
        </w:tc>
      </w:tr>
      <w:tr w:rsidR="00776183">
        <w:tc>
          <w:tcPr>
            <w:tcW w:w="5912" w:type="dxa"/>
            <w:shd w:val="clear" w:color="auto" w:fill="auto"/>
            <w:tcMar>
              <w:top w:w="100" w:type="dxa"/>
              <w:left w:w="100" w:type="dxa"/>
              <w:bottom w:w="100" w:type="dxa"/>
              <w:right w:w="100" w:type="dxa"/>
            </w:tcMar>
          </w:tcPr>
          <w:p w:rsidR="00776183" w:rsidRDefault="00E27F33">
            <w:pPr>
              <w:pStyle w:val="normal0"/>
              <w:rPr>
                <w:rFonts w:ascii="Arial" w:eastAsia="Arial" w:hAnsi="Arial" w:cs="Arial"/>
              </w:rPr>
            </w:pPr>
            <w:r>
              <w:rPr>
                <w:rFonts w:ascii="Arial" w:eastAsia="Arial" w:hAnsi="Arial" w:cs="Arial"/>
              </w:rPr>
              <w:t>Very much in support</w:t>
            </w:r>
          </w:p>
        </w:tc>
        <w:tc>
          <w:tcPr>
            <w:tcW w:w="1701" w:type="dxa"/>
            <w:shd w:val="clear" w:color="auto" w:fill="auto"/>
            <w:tcMar>
              <w:top w:w="100" w:type="dxa"/>
              <w:left w:w="100" w:type="dxa"/>
              <w:bottom w:w="100" w:type="dxa"/>
              <w:right w:w="100" w:type="dxa"/>
            </w:tcMar>
          </w:tcPr>
          <w:p w:rsidR="00776183" w:rsidRDefault="00E27F33">
            <w:pPr>
              <w:pStyle w:val="normal0"/>
              <w:jc w:val="center"/>
              <w:rPr>
                <w:rFonts w:ascii="Arial" w:eastAsia="Arial" w:hAnsi="Arial" w:cs="Arial"/>
              </w:rPr>
            </w:pPr>
            <w:r>
              <w:rPr>
                <w:rFonts w:ascii="Arial" w:eastAsia="Arial" w:hAnsi="Arial" w:cs="Arial"/>
              </w:rPr>
              <w:t>15</w:t>
            </w:r>
          </w:p>
        </w:tc>
        <w:tc>
          <w:tcPr>
            <w:tcW w:w="1747" w:type="dxa"/>
            <w:shd w:val="clear" w:color="auto" w:fill="auto"/>
            <w:tcMar>
              <w:top w:w="100" w:type="dxa"/>
              <w:left w:w="100" w:type="dxa"/>
              <w:bottom w:w="100" w:type="dxa"/>
              <w:right w:w="100" w:type="dxa"/>
            </w:tcMar>
          </w:tcPr>
          <w:p w:rsidR="00776183" w:rsidRDefault="00E27F33">
            <w:pPr>
              <w:pStyle w:val="normal0"/>
              <w:jc w:val="center"/>
              <w:rPr>
                <w:rFonts w:ascii="Arial" w:eastAsia="Arial" w:hAnsi="Arial" w:cs="Arial"/>
              </w:rPr>
            </w:pPr>
            <w:r>
              <w:rPr>
                <w:rFonts w:ascii="Arial" w:eastAsia="Arial" w:hAnsi="Arial" w:cs="Arial"/>
              </w:rPr>
              <w:t>83%</w:t>
            </w:r>
          </w:p>
        </w:tc>
      </w:tr>
      <w:tr w:rsidR="00776183">
        <w:tc>
          <w:tcPr>
            <w:tcW w:w="5912" w:type="dxa"/>
            <w:shd w:val="clear" w:color="auto" w:fill="auto"/>
            <w:tcMar>
              <w:top w:w="100" w:type="dxa"/>
              <w:left w:w="100" w:type="dxa"/>
              <w:bottom w:w="100" w:type="dxa"/>
              <w:right w:w="100" w:type="dxa"/>
            </w:tcMar>
          </w:tcPr>
          <w:p w:rsidR="00776183" w:rsidRDefault="00E27F33">
            <w:pPr>
              <w:pStyle w:val="normal0"/>
              <w:rPr>
                <w:rFonts w:ascii="Arial" w:eastAsia="Arial" w:hAnsi="Arial" w:cs="Arial"/>
              </w:rPr>
            </w:pPr>
            <w:r>
              <w:rPr>
                <w:rFonts w:ascii="Arial" w:eastAsia="Arial" w:hAnsi="Arial" w:cs="Arial"/>
              </w:rPr>
              <w:t>Broadly supportive</w:t>
            </w:r>
          </w:p>
        </w:tc>
        <w:tc>
          <w:tcPr>
            <w:tcW w:w="1701" w:type="dxa"/>
            <w:shd w:val="clear" w:color="auto" w:fill="auto"/>
            <w:tcMar>
              <w:top w:w="100" w:type="dxa"/>
              <w:left w:w="100" w:type="dxa"/>
              <w:bottom w:w="100" w:type="dxa"/>
              <w:right w:w="100" w:type="dxa"/>
            </w:tcMar>
          </w:tcPr>
          <w:p w:rsidR="00776183" w:rsidRDefault="00E27F33">
            <w:pPr>
              <w:pStyle w:val="normal0"/>
              <w:jc w:val="center"/>
              <w:rPr>
                <w:rFonts w:ascii="Arial" w:eastAsia="Arial" w:hAnsi="Arial" w:cs="Arial"/>
              </w:rPr>
            </w:pPr>
            <w:r>
              <w:rPr>
                <w:rFonts w:ascii="Arial" w:eastAsia="Arial" w:hAnsi="Arial" w:cs="Arial"/>
              </w:rPr>
              <w:t>2</w:t>
            </w:r>
          </w:p>
        </w:tc>
        <w:tc>
          <w:tcPr>
            <w:tcW w:w="1747" w:type="dxa"/>
            <w:shd w:val="clear" w:color="auto" w:fill="auto"/>
            <w:tcMar>
              <w:top w:w="100" w:type="dxa"/>
              <w:left w:w="100" w:type="dxa"/>
              <w:bottom w:w="100" w:type="dxa"/>
              <w:right w:w="100" w:type="dxa"/>
            </w:tcMar>
          </w:tcPr>
          <w:p w:rsidR="00776183" w:rsidRDefault="00E27F33">
            <w:pPr>
              <w:pStyle w:val="normal0"/>
              <w:jc w:val="center"/>
              <w:rPr>
                <w:rFonts w:ascii="Arial" w:eastAsia="Arial" w:hAnsi="Arial" w:cs="Arial"/>
              </w:rPr>
            </w:pPr>
            <w:r>
              <w:rPr>
                <w:rFonts w:ascii="Arial" w:eastAsia="Arial" w:hAnsi="Arial" w:cs="Arial"/>
              </w:rPr>
              <w:t>11%</w:t>
            </w:r>
          </w:p>
        </w:tc>
      </w:tr>
      <w:tr w:rsidR="00776183">
        <w:tc>
          <w:tcPr>
            <w:tcW w:w="5912" w:type="dxa"/>
            <w:shd w:val="clear" w:color="auto" w:fill="auto"/>
            <w:tcMar>
              <w:top w:w="100" w:type="dxa"/>
              <w:left w:w="100" w:type="dxa"/>
              <w:bottom w:w="100" w:type="dxa"/>
              <w:right w:w="100" w:type="dxa"/>
            </w:tcMar>
          </w:tcPr>
          <w:p w:rsidR="00776183" w:rsidRDefault="00E27F33">
            <w:pPr>
              <w:pStyle w:val="normal0"/>
              <w:rPr>
                <w:rFonts w:ascii="Arial" w:eastAsia="Arial" w:hAnsi="Arial" w:cs="Arial"/>
              </w:rPr>
            </w:pPr>
            <w:r>
              <w:rPr>
                <w:rFonts w:ascii="Arial" w:eastAsia="Arial" w:hAnsi="Arial" w:cs="Arial"/>
              </w:rPr>
              <w:t>Neutral</w:t>
            </w:r>
          </w:p>
        </w:tc>
        <w:tc>
          <w:tcPr>
            <w:tcW w:w="1701" w:type="dxa"/>
            <w:shd w:val="clear" w:color="auto" w:fill="auto"/>
            <w:tcMar>
              <w:top w:w="100" w:type="dxa"/>
              <w:left w:w="100" w:type="dxa"/>
              <w:bottom w:w="100" w:type="dxa"/>
              <w:right w:w="100" w:type="dxa"/>
            </w:tcMar>
          </w:tcPr>
          <w:p w:rsidR="00776183" w:rsidRDefault="00E27F33">
            <w:pPr>
              <w:pStyle w:val="normal0"/>
              <w:jc w:val="center"/>
              <w:rPr>
                <w:rFonts w:ascii="Arial" w:eastAsia="Arial" w:hAnsi="Arial" w:cs="Arial"/>
              </w:rPr>
            </w:pPr>
            <w:r>
              <w:rPr>
                <w:rFonts w:ascii="Arial" w:eastAsia="Arial" w:hAnsi="Arial" w:cs="Arial"/>
              </w:rPr>
              <w:t>1</w:t>
            </w:r>
          </w:p>
        </w:tc>
        <w:tc>
          <w:tcPr>
            <w:tcW w:w="1747" w:type="dxa"/>
            <w:shd w:val="clear" w:color="auto" w:fill="auto"/>
            <w:tcMar>
              <w:top w:w="100" w:type="dxa"/>
              <w:left w:w="100" w:type="dxa"/>
              <w:bottom w:w="100" w:type="dxa"/>
              <w:right w:w="100" w:type="dxa"/>
            </w:tcMar>
          </w:tcPr>
          <w:p w:rsidR="00776183" w:rsidRDefault="00E27F33">
            <w:pPr>
              <w:pStyle w:val="normal0"/>
              <w:jc w:val="center"/>
              <w:rPr>
                <w:rFonts w:ascii="Arial" w:eastAsia="Arial" w:hAnsi="Arial" w:cs="Arial"/>
              </w:rPr>
            </w:pPr>
            <w:r>
              <w:rPr>
                <w:rFonts w:ascii="Arial" w:eastAsia="Arial" w:hAnsi="Arial" w:cs="Arial"/>
              </w:rPr>
              <w:t>6%</w:t>
            </w:r>
          </w:p>
        </w:tc>
      </w:tr>
      <w:tr w:rsidR="00776183">
        <w:tc>
          <w:tcPr>
            <w:tcW w:w="5912" w:type="dxa"/>
            <w:shd w:val="clear" w:color="auto" w:fill="auto"/>
            <w:tcMar>
              <w:top w:w="100" w:type="dxa"/>
              <w:left w:w="100" w:type="dxa"/>
              <w:bottom w:w="100" w:type="dxa"/>
              <w:right w:w="100" w:type="dxa"/>
            </w:tcMar>
          </w:tcPr>
          <w:p w:rsidR="00776183" w:rsidRDefault="00E27F33">
            <w:pPr>
              <w:pStyle w:val="normal0"/>
              <w:rPr>
                <w:rFonts w:ascii="Arial" w:eastAsia="Arial" w:hAnsi="Arial" w:cs="Arial"/>
              </w:rPr>
            </w:pPr>
            <w:r>
              <w:rPr>
                <w:rFonts w:ascii="Arial" w:eastAsia="Arial" w:hAnsi="Arial" w:cs="Arial"/>
              </w:rPr>
              <w:t>Broadly opposed</w:t>
            </w:r>
          </w:p>
        </w:tc>
        <w:tc>
          <w:tcPr>
            <w:tcW w:w="1701" w:type="dxa"/>
            <w:shd w:val="clear" w:color="auto" w:fill="auto"/>
            <w:tcMar>
              <w:top w:w="100" w:type="dxa"/>
              <w:left w:w="100" w:type="dxa"/>
              <w:bottom w:w="100" w:type="dxa"/>
              <w:right w:w="100" w:type="dxa"/>
            </w:tcMar>
          </w:tcPr>
          <w:p w:rsidR="00776183" w:rsidRDefault="00E27F33">
            <w:pPr>
              <w:pStyle w:val="normal0"/>
              <w:jc w:val="center"/>
              <w:rPr>
                <w:rFonts w:ascii="Arial" w:eastAsia="Arial" w:hAnsi="Arial" w:cs="Arial"/>
              </w:rPr>
            </w:pPr>
            <w:r>
              <w:rPr>
                <w:rFonts w:ascii="Arial" w:eastAsia="Arial" w:hAnsi="Arial" w:cs="Arial"/>
              </w:rPr>
              <w:t>0</w:t>
            </w:r>
          </w:p>
        </w:tc>
        <w:tc>
          <w:tcPr>
            <w:tcW w:w="1747" w:type="dxa"/>
            <w:shd w:val="clear" w:color="auto" w:fill="auto"/>
            <w:tcMar>
              <w:top w:w="100" w:type="dxa"/>
              <w:left w:w="100" w:type="dxa"/>
              <w:bottom w:w="100" w:type="dxa"/>
              <w:right w:w="100" w:type="dxa"/>
            </w:tcMar>
          </w:tcPr>
          <w:p w:rsidR="00776183" w:rsidRDefault="00E27F33">
            <w:pPr>
              <w:pStyle w:val="normal0"/>
              <w:jc w:val="center"/>
              <w:rPr>
                <w:rFonts w:ascii="Arial" w:eastAsia="Arial" w:hAnsi="Arial" w:cs="Arial"/>
              </w:rPr>
            </w:pPr>
            <w:r>
              <w:rPr>
                <w:rFonts w:ascii="Arial" w:eastAsia="Arial" w:hAnsi="Arial" w:cs="Arial"/>
              </w:rPr>
              <w:t>0%</w:t>
            </w:r>
          </w:p>
        </w:tc>
      </w:tr>
      <w:tr w:rsidR="00776183">
        <w:tc>
          <w:tcPr>
            <w:tcW w:w="5912" w:type="dxa"/>
            <w:shd w:val="clear" w:color="auto" w:fill="auto"/>
            <w:tcMar>
              <w:top w:w="100" w:type="dxa"/>
              <w:left w:w="100" w:type="dxa"/>
              <w:bottom w:w="100" w:type="dxa"/>
              <w:right w:w="100" w:type="dxa"/>
            </w:tcMar>
          </w:tcPr>
          <w:p w:rsidR="00776183" w:rsidRDefault="00E27F33">
            <w:pPr>
              <w:pStyle w:val="normal0"/>
              <w:rPr>
                <w:rFonts w:ascii="Arial" w:eastAsia="Arial" w:hAnsi="Arial" w:cs="Arial"/>
              </w:rPr>
            </w:pPr>
            <w:r>
              <w:rPr>
                <w:rFonts w:ascii="Arial" w:eastAsia="Arial" w:hAnsi="Arial" w:cs="Arial"/>
              </w:rPr>
              <w:t>Very much opposed</w:t>
            </w:r>
          </w:p>
        </w:tc>
        <w:tc>
          <w:tcPr>
            <w:tcW w:w="1701" w:type="dxa"/>
            <w:shd w:val="clear" w:color="auto" w:fill="auto"/>
            <w:tcMar>
              <w:top w:w="100" w:type="dxa"/>
              <w:left w:w="100" w:type="dxa"/>
              <w:bottom w:w="100" w:type="dxa"/>
              <w:right w:w="100" w:type="dxa"/>
            </w:tcMar>
          </w:tcPr>
          <w:p w:rsidR="00776183" w:rsidRDefault="00E27F33">
            <w:pPr>
              <w:pStyle w:val="normal0"/>
              <w:jc w:val="center"/>
              <w:rPr>
                <w:rFonts w:ascii="Arial" w:eastAsia="Arial" w:hAnsi="Arial" w:cs="Arial"/>
              </w:rPr>
            </w:pPr>
            <w:r>
              <w:rPr>
                <w:rFonts w:ascii="Arial" w:eastAsia="Arial" w:hAnsi="Arial" w:cs="Arial"/>
              </w:rPr>
              <w:t>0</w:t>
            </w:r>
          </w:p>
        </w:tc>
        <w:tc>
          <w:tcPr>
            <w:tcW w:w="1747" w:type="dxa"/>
            <w:shd w:val="clear" w:color="auto" w:fill="auto"/>
            <w:tcMar>
              <w:top w:w="100" w:type="dxa"/>
              <w:left w:w="100" w:type="dxa"/>
              <w:bottom w:w="100" w:type="dxa"/>
              <w:right w:w="100" w:type="dxa"/>
            </w:tcMar>
          </w:tcPr>
          <w:p w:rsidR="00776183" w:rsidRDefault="00E27F33">
            <w:pPr>
              <w:pStyle w:val="normal0"/>
              <w:jc w:val="center"/>
              <w:rPr>
                <w:rFonts w:ascii="Arial" w:eastAsia="Arial" w:hAnsi="Arial" w:cs="Arial"/>
              </w:rPr>
            </w:pPr>
            <w:r>
              <w:rPr>
                <w:rFonts w:ascii="Arial" w:eastAsia="Arial" w:hAnsi="Arial" w:cs="Arial"/>
              </w:rPr>
              <w:t>0%</w:t>
            </w:r>
          </w:p>
        </w:tc>
      </w:tr>
      <w:tr w:rsidR="00776183">
        <w:tc>
          <w:tcPr>
            <w:tcW w:w="5912" w:type="dxa"/>
            <w:shd w:val="clear" w:color="auto" w:fill="auto"/>
            <w:tcMar>
              <w:top w:w="100" w:type="dxa"/>
              <w:left w:w="100" w:type="dxa"/>
              <w:bottom w:w="100" w:type="dxa"/>
              <w:right w:w="100" w:type="dxa"/>
            </w:tcMar>
          </w:tcPr>
          <w:p w:rsidR="00776183" w:rsidRDefault="00E27F33">
            <w:pPr>
              <w:pStyle w:val="normal0"/>
              <w:rPr>
                <w:rFonts w:ascii="Arial" w:eastAsia="Arial" w:hAnsi="Arial" w:cs="Arial"/>
              </w:rPr>
            </w:pPr>
            <w:r>
              <w:rPr>
                <w:rFonts w:ascii="Arial" w:eastAsia="Arial" w:hAnsi="Arial" w:cs="Arial"/>
              </w:rPr>
              <w:t>TOTAL</w:t>
            </w:r>
          </w:p>
        </w:tc>
        <w:tc>
          <w:tcPr>
            <w:tcW w:w="1701" w:type="dxa"/>
            <w:shd w:val="clear" w:color="auto" w:fill="auto"/>
            <w:tcMar>
              <w:top w:w="100" w:type="dxa"/>
              <w:left w:w="100" w:type="dxa"/>
              <w:bottom w:w="100" w:type="dxa"/>
              <w:right w:w="100" w:type="dxa"/>
            </w:tcMar>
          </w:tcPr>
          <w:p w:rsidR="00776183" w:rsidRDefault="00E27F33">
            <w:pPr>
              <w:pStyle w:val="normal0"/>
              <w:jc w:val="center"/>
              <w:rPr>
                <w:rFonts w:ascii="Arial" w:eastAsia="Arial" w:hAnsi="Arial" w:cs="Arial"/>
              </w:rPr>
            </w:pPr>
            <w:r>
              <w:rPr>
                <w:rFonts w:ascii="Arial" w:eastAsia="Arial" w:hAnsi="Arial" w:cs="Arial"/>
              </w:rPr>
              <w:t>18</w:t>
            </w:r>
          </w:p>
        </w:tc>
        <w:tc>
          <w:tcPr>
            <w:tcW w:w="1747" w:type="dxa"/>
            <w:shd w:val="clear" w:color="auto" w:fill="auto"/>
            <w:tcMar>
              <w:top w:w="100" w:type="dxa"/>
              <w:left w:w="100" w:type="dxa"/>
              <w:bottom w:w="100" w:type="dxa"/>
              <w:right w:w="100" w:type="dxa"/>
            </w:tcMar>
          </w:tcPr>
          <w:p w:rsidR="00776183" w:rsidRDefault="00E27F33">
            <w:pPr>
              <w:pStyle w:val="normal0"/>
              <w:jc w:val="center"/>
              <w:rPr>
                <w:rFonts w:ascii="Arial" w:eastAsia="Arial" w:hAnsi="Arial" w:cs="Arial"/>
              </w:rPr>
            </w:pPr>
            <w:r>
              <w:rPr>
                <w:rFonts w:ascii="Arial" w:eastAsia="Arial" w:hAnsi="Arial" w:cs="Arial"/>
              </w:rPr>
              <w:t>100%</w:t>
            </w:r>
          </w:p>
        </w:tc>
      </w:tr>
    </w:tbl>
    <w:p w:rsidR="00776183" w:rsidRDefault="00776183">
      <w:pPr>
        <w:pStyle w:val="normal0"/>
        <w:rPr>
          <w:rFonts w:ascii="Arial" w:eastAsia="Arial" w:hAnsi="Arial" w:cs="Arial"/>
        </w:rPr>
      </w:pPr>
    </w:p>
    <w:p w:rsidR="00776183" w:rsidRDefault="00E27F33">
      <w:pPr>
        <w:pStyle w:val="normal0"/>
        <w:rPr>
          <w:i/>
        </w:rPr>
      </w:pPr>
      <w:r>
        <w:rPr>
          <w:rFonts w:ascii="Arial" w:eastAsia="Arial" w:hAnsi="Arial" w:cs="Arial"/>
        </w:rPr>
        <w:t>We each answered the above question along with an individual brief reason for our answer using an online questionnaire. Those free-text reasons will be analysed and reported in the Juries’ Report in June.</w:t>
      </w:r>
    </w:p>
    <w:p w:rsidR="00776183" w:rsidRDefault="00776183">
      <w:pPr>
        <w:pStyle w:val="Heading3"/>
        <w:ind w:firstLine="120"/>
        <w:rPr>
          <w:i/>
        </w:rPr>
      </w:pPr>
      <w:bookmarkStart w:id="23" w:name="_lqfe76sylr9j" w:colFirst="0" w:colLast="0"/>
      <w:bookmarkEnd w:id="23"/>
    </w:p>
    <w:p w:rsidR="00776183" w:rsidRDefault="00E27F33">
      <w:pPr>
        <w:pStyle w:val="Heading3"/>
        <w:ind w:firstLine="120"/>
        <w:rPr>
          <w:i/>
        </w:rPr>
      </w:pPr>
      <w:bookmarkStart w:id="24" w:name="_f8pae2ov0nik" w:colFirst="0" w:colLast="0"/>
      <w:bookmarkEnd w:id="24"/>
      <w:r>
        <w:rPr>
          <w:i/>
        </w:rPr>
        <w:t>Q2a: For how long should the initiative continue?</w:t>
      </w:r>
    </w:p>
    <w:p w:rsidR="00776183" w:rsidRDefault="00776183">
      <w:pPr>
        <w:pStyle w:val="normal0"/>
        <w:widowControl/>
        <w:spacing w:line="276" w:lineRule="auto"/>
        <w:rPr>
          <w:rFonts w:ascii="Arial" w:eastAsia="Arial" w:hAnsi="Arial" w:cs="Arial"/>
          <w:b/>
        </w:rPr>
      </w:pPr>
    </w:p>
    <w:tbl>
      <w:tblPr>
        <w:tblStyle w:val="af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5912"/>
        <w:gridCol w:w="1701"/>
        <w:gridCol w:w="1747"/>
      </w:tblGrid>
      <w:tr w:rsidR="00776183">
        <w:tc>
          <w:tcPr>
            <w:tcW w:w="5912" w:type="dxa"/>
            <w:shd w:val="clear" w:color="auto" w:fill="FFD966"/>
            <w:tcMar>
              <w:top w:w="100" w:type="dxa"/>
              <w:left w:w="100" w:type="dxa"/>
              <w:bottom w:w="100" w:type="dxa"/>
              <w:right w:w="100" w:type="dxa"/>
            </w:tcMar>
          </w:tcPr>
          <w:p w:rsidR="00776183" w:rsidRDefault="00E27F33">
            <w:pPr>
              <w:pStyle w:val="normal0"/>
              <w:jc w:val="center"/>
              <w:rPr>
                <w:rFonts w:ascii="Arial" w:eastAsia="Arial" w:hAnsi="Arial" w:cs="Arial"/>
                <w:b/>
              </w:rPr>
            </w:pPr>
            <w:r>
              <w:rPr>
                <w:rFonts w:ascii="Arial" w:eastAsia="Arial" w:hAnsi="Arial" w:cs="Arial"/>
                <w:b/>
              </w:rPr>
              <w:t>Answer choices</w:t>
            </w:r>
          </w:p>
        </w:tc>
        <w:tc>
          <w:tcPr>
            <w:tcW w:w="1701" w:type="dxa"/>
            <w:shd w:val="clear" w:color="auto" w:fill="FFD966"/>
            <w:tcMar>
              <w:top w:w="100" w:type="dxa"/>
              <w:left w:w="100" w:type="dxa"/>
              <w:bottom w:w="100" w:type="dxa"/>
              <w:right w:w="100" w:type="dxa"/>
            </w:tcMar>
          </w:tcPr>
          <w:p w:rsidR="00776183" w:rsidRDefault="00E27F33">
            <w:pPr>
              <w:pStyle w:val="normal0"/>
              <w:jc w:val="center"/>
              <w:rPr>
                <w:rFonts w:ascii="Arial" w:eastAsia="Arial" w:hAnsi="Arial" w:cs="Arial"/>
                <w:b/>
              </w:rPr>
            </w:pPr>
            <w:r>
              <w:rPr>
                <w:rFonts w:ascii="Arial" w:eastAsia="Arial" w:hAnsi="Arial" w:cs="Arial"/>
                <w:b/>
              </w:rPr>
              <w:t>Responses</w:t>
            </w:r>
          </w:p>
        </w:tc>
        <w:tc>
          <w:tcPr>
            <w:tcW w:w="1747" w:type="dxa"/>
            <w:shd w:val="clear" w:color="auto" w:fill="FFD966"/>
            <w:tcMar>
              <w:top w:w="100" w:type="dxa"/>
              <w:left w:w="100" w:type="dxa"/>
              <w:bottom w:w="100" w:type="dxa"/>
              <w:right w:w="100" w:type="dxa"/>
            </w:tcMar>
          </w:tcPr>
          <w:p w:rsidR="00776183" w:rsidRDefault="00E27F33">
            <w:pPr>
              <w:pStyle w:val="normal0"/>
              <w:jc w:val="center"/>
              <w:rPr>
                <w:rFonts w:ascii="Arial" w:eastAsia="Arial" w:hAnsi="Arial" w:cs="Arial"/>
                <w:b/>
              </w:rPr>
            </w:pPr>
            <w:r>
              <w:rPr>
                <w:rFonts w:ascii="Arial" w:eastAsia="Arial" w:hAnsi="Arial" w:cs="Arial"/>
                <w:b/>
              </w:rPr>
              <w:t>Percentage</w:t>
            </w:r>
          </w:p>
        </w:tc>
      </w:tr>
      <w:tr w:rsidR="00776183">
        <w:tc>
          <w:tcPr>
            <w:tcW w:w="5912" w:type="dxa"/>
            <w:shd w:val="clear" w:color="auto" w:fill="auto"/>
            <w:tcMar>
              <w:top w:w="100" w:type="dxa"/>
              <w:left w:w="100" w:type="dxa"/>
              <w:bottom w:w="100" w:type="dxa"/>
              <w:right w:w="100" w:type="dxa"/>
            </w:tcMar>
          </w:tcPr>
          <w:p w:rsidR="00776183" w:rsidRDefault="00E27F33">
            <w:pPr>
              <w:pStyle w:val="normal0"/>
              <w:rPr>
                <w:rFonts w:ascii="Arial" w:eastAsia="Arial" w:hAnsi="Arial" w:cs="Arial"/>
              </w:rPr>
            </w:pPr>
            <w:r>
              <w:rPr>
                <w:rFonts w:ascii="Arial" w:eastAsia="Arial" w:hAnsi="Arial" w:cs="Arial"/>
              </w:rPr>
              <w:t>As short a time as possible</w:t>
            </w:r>
          </w:p>
        </w:tc>
        <w:tc>
          <w:tcPr>
            <w:tcW w:w="1701" w:type="dxa"/>
            <w:shd w:val="clear" w:color="auto" w:fill="auto"/>
            <w:tcMar>
              <w:top w:w="100" w:type="dxa"/>
              <w:left w:w="100" w:type="dxa"/>
              <w:bottom w:w="100" w:type="dxa"/>
              <w:right w:w="100" w:type="dxa"/>
            </w:tcMar>
          </w:tcPr>
          <w:p w:rsidR="00776183" w:rsidRDefault="00E27F33">
            <w:pPr>
              <w:pStyle w:val="normal0"/>
              <w:jc w:val="center"/>
              <w:rPr>
                <w:rFonts w:ascii="Arial" w:eastAsia="Arial" w:hAnsi="Arial" w:cs="Arial"/>
              </w:rPr>
            </w:pPr>
            <w:r>
              <w:rPr>
                <w:rFonts w:ascii="Arial" w:eastAsia="Arial" w:hAnsi="Arial" w:cs="Arial"/>
              </w:rPr>
              <w:t>0</w:t>
            </w:r>
          </w:p>
        </w:tc>
        <w:tc>
          <w:tcPr>
            <w:tcW w:w="1747" w:type="dxa"/>
            <w:shd w:val="clear" w:color="auto" w:fill="auto"/>
            <w:tcMar>
              <w:top w:w="100" w:type="dxa"/>
              <w:left w:w="100" w:type="dxa"/>
              <w:bottom w:w="100" w:type="dxa"/>
              <w:right w:w="100" w:type="dxa"/>
            </w:tcMar>
          </w:tcPr>
          <w:p w:rsidR="00776183" w:rsidRDefault="00E27F33">
            <w:pPr>
              <w:pStyle w:val="normal0"/>
              <w:jc w:val="center"/>
              <w:rPr>
                <w:rFonts w:ascii="Arial" w:eastAsia="Arial" w:hAnsi="Arial" w:cs="Arial"/>
              </w:rPr>
            </w:pPr>
            <w:r>
              <w:rPr>
                <w:rFonts w:ascii="Arial" w:eastAsia="Arial" w:hAnsi="Arial" w:cs="Arial"/>
              </w:rPr>
              <w:t>0%</w:t>
            </w:r>
          </w:p>
        </w:tc>
      </w:tr>
      <w:tr w:rsidR="00776183">
        <w:tc>
          <w:tcPr>
            <w:tcW w:w="5912" w:type="dxa"/>
            <w:shd w:val="clear" w:color="auto" w:fill="auto"/>
            <w:tcMar>
              <w:top w:w="100" w:type="dxa"/>
              <w:left w:w="100" w:type="dxa"/>
              <w:bottom w:w="100" w:type="dxa"/>
              <w:right w:w="100" w:type="dxa"/>
            </w:tcMar>
          </w:tcPr>
          <w:p w:rsidR="00776183" w:rsidRDefault="00E27F33">
            <w:pPr>
              <w:pStyle w:val="normal0"/>
              <w:rPr>
                <w:rFonts w:ascii="Arial" w:eastAsia="Arial" w:hAnsi="Arial" w:cs="Arial"/>
              </w:rPr>
            </w:pPr>
            <w:r>
              <w:rPr>
                <w:rFonts w:ascii="Arial" w:eastAsia="Arial" w:hAnsi="Arial" w:cs="Arial"/>
              </w:rPr>
              <w:t>Only as long as the Covid pandemic continues and emergency powers are in place</w:t>
            </w:r>
          </w:p>
        </w:tc>
        <w:tc>
          <w:tcPr>
            <w:tcW w:w="1701" w:type="dxa"/>
            <w:shd w:val="clear" w:color="auto" w:fill="auto"/>
            <w:tcMar>
              <w:top w:w="100" w:type="dxa"/>
              <w:left w:w="100" w:type="dxa"/>
              <w:bottom w:w="100" w:type="dxa"/>
              <w:right w:w="100" w:type="dxa"/>
            </w:tcMar>
          </w:tcPr>
          <w:p w:rsidR="00776183" w:rsidRDefault="00E27F33">
            <w:pPr>
              <w:pStyle w:val="normal0"/>
              <w:jc w:val="center"/>
              <w:rPr>
                <w:rFonts w:ascii="Arial" w:eastAsia="Arial" w:hAnsi="Arial" w:cs="Arial"/>
              </w:rPr>
            </w:pPr>
            <w:r>
              <w:rPr>
                <w:rFonts w:ascii="Arial" w:eastAsia="Arial" w:hAnsi="Arial" w:cs="Arial"/>
              </w:rPr>
              <w:t>7</w:t>
            </w:r>
          </w:p>
        </w:tc>
        <w:tc>
          <w:tcPr>
            <w:tcW w:w="1747" w:type="dxa"/>
            <w:shd w:val="clear" w:color="auto" w:fill="auto"/>
            <w:tcMar>
              <w:top w:w="100" w:type="dxa"/>
              <w:left w:w="100" w:type="dxa"/>
              <w:bottom w:w="100" w:type="dxa"/>
              <w:right w:w="100" w:type="dxa"/>
            </w:tcMar>
          </w:tcPr>
          <w:p w:rsidR="00776183" w:rsidRDefault="00E27F33">
            <w:pPr>
              <w:pStyle w:val="normal0"/>
              <w:jc w:val="center"/>
              <w:rPr>
                <w:rFonts w:ascii="Arial" w:eastAsia="Arial" w:hAnsi="Arial" w:cs="Arial"/>
              </w:rPr>
            </w:pPr>
            <w:r>
              <w:rPr>
                <w:rFonts w:ascii="Arial" w:eastAsia="Arial" w:hAnsi="Arial" w:cs="Arial"/>
              </w:rPr>
              <w:t>39%</w:t>
            </w:r>
          </w:p>
        </w:tc>
      </w:tr>
      <w:tr w:rsidR="00776183">
        <w:tc>
          <w:tcPr>
            <w:tcW w:w="5912" w:type="dxa"/>
            <w:shd w:val="clear" w:color="auto" w:fill="auto"/>
            <w:tcMar>
              <w:top w:w="100" w:type="dxa"/>
              <w:left w:w="100" w:type="dxa"/>
              <w:bottom w:w="100" w:type="dxa"/>
              <w:right w:w="100" w:type="dxa"/>
            </w:tcMar>
          </w:tcPr>
          <w:p w:rsidR="00776183" w:rsidRDefault="00E27F33">
            <w:pPr>
              <w:pStyle w:val="normal0"/>
              <w:rPr>
                <w:rFonts w:ascii="Arial" w:eastAsia="Arial" w:hAnsi="Arial" w:cs="Arial"/>
              </w:rPr>
            </w:pPr>
            <w:r>
              <w:rPr>
                <w:rFonts w:ascii="Arial" w:eastAsia="Arial" w:hAnsi="Arial" w:cs="Arial"/>
              </w:rPr>
              <w:t>As long as it is valuable (potentially beyond the pandemic and for Covid and non-Covid uses)</w:t>
            </w:r>
          </w:p>
        </w:tc>
        <w:tc>
          <w:tcPr>
            <w:tcW w:w="1701" w:type="dxa"/>
            <w:shd w:val="clear" w:color="auto" w:fill="auto"/>
            <w:tcMar>
              <w:top w:w="100" w:type="dxa"/>
              <w:left w:w="100" w:type="dxa"/>
              <w:bottom w:w="100" w:type="dxa"/>
              <w:right w:w="100" w:type="dxa"/>
            </w:tcMar>
          </w:tcPr>
          <w:p w:rsidR="00776183" w:rsidRDefault="00E27F33">
            <w:pPr>
              <w:pStyle w:val="normal0"/>
              <w:jc w:val="center"/>
              <w:rPr>
                <w:rFonts w:ascii="Arial" w:eastAsia="Arial" w:hAnsi="Arial" w:cs="Arial"/>
              </w:rPr>
            </w:pPr>
            <w:r>
              <w:rPr>
                <w:rFonts w:ascii="Arial" w:eastAsia="Arial" w:hAnsi="Arial" w:cs="Arial"/>
              </w:rPr>
              <w:t>10</w:t>
            </w:r>
          </w:p>
        </w:tc>
        <w:tc>
          <w:tcPr>
            <w:tcW w:w="1747" w:type="dxa"/>
            <w:shd w:val="clear" w:color="auto" w:fill="auto"/>
            <w:tcMar>
              <w:top w:w="100" w:type="dxa"/>
              <w:left w:w="100" w:type="dxa"/>
              <w:bottom w:w="100" w:type="dxa"/>
              <w:right w:w="100" w:type="dxa"/>
            </w:tcMar>
          </w:tcPr>
          <w:p w:rsidR="00776183" w:rsidRDefault="00E27F33">
            <w:pPr>
              <w:pStyle w:val="normal0"/>
              <w:jc w:val="center"/>
              <w:rPr>
                <w:rFonts w:ascii="Arial" w:eastAsia="Arial" w:hAnsi="Arial" w:cs="Arial"/>
              </w:rPr>
            </w:pPr>
            <w:r>
              <w:rPr>
                <w:rFonts w:ascii="Arial" w:eastAsia="Arial" w:hAnsi="Arial" w:cs="Arial"/>
              </w:rPr>
              <w:t>55.5%</w:t>
            </w:r>
          </w:p>
        </w:tc>
      </w:tr>
      <w:tr w:rsidR="00776183">
        <w:tc>
          <w:tcPr>
            <w:tcW w:w="5912" w:type="dxa"/>
            <w:shd w:val="clear" w:color="auto" w:fill="auto"/>
            <w:tcMar>
              <w:top w:w="100" w:type="dxa"/>
              <w:left w:w="100" w:type="dxa"/>
              <w:bottom w:w="100" w:type="dxa"/>
              <w:right w:w="100" w:type="dxa"/>
            </w:tcMar>
          </w:tcPr>
          <w:p w:rsidR="00776183" w:rsidRDefault="00E27F33">
            <w:pPr>
              <w:pStyle w:val="normal0"/>
              <w:rPr>
                <w:rFonts w:ascii="Arial" w:eastAsia="Arial" w:hAnsi="Arial" w:cs="Arial"/>
              </w:rPr>
            </w:pPr>
            <w:r>
              <w:rPr>
                <w:rFonts w:ascii="Arial" w:eastAsia="Arial" w:hAnsi="Arial" w:cs="Arial"/>
              </w:rPr>
              <w:t>Something else</w:t>
            </w:r>
          </w:p>
        </w:tc>
        <w:tc>
          <w:tcPr>
            <w:tcW w:w="1701" w:type="dxa"/>
            <w:shd w:val="clear" w:color="auto" w:fill="auto"/>
            <w:tcMar>
              <w:top w:w="100" w:type="dxa"/>
              <w:left w:w="100" w:type="dxa"/>
              <w:bottom w:w="100" w:type="dxa"/>
              <w:right w:w="100" w:type="dxa"/>
            </w:tcMar>
          </w:tcPr>
          <w:p w:rsidR="00776183" w:rsidRDefault="00E27F33">
            <w:pPr>
              <w:pStyle w:val="normal0"/>
              <w:jc w:val="center"/>
              <w:rPr>
                <w:rFonts w:ascii="Arial" w:eastAsia="Arial" w:hAnsi="Arial" w:cs="Arial"/>
              </w:rPr>
            </w:pPr>
            <w:r>
              <w:rPr>
                <w:rFonts w:ascii="Arial" w:eastAsia="Arial" w:hAnsi="Arial" w:cs="Arial"/>
              </w:rPr>
              <w:t>1</w:t>
            </w:r>
          </w:p>
        </w:tc>
        <w:tc>
          <w:tcPr>
            <w:tcW w:w="1747" w:type="dxa"/>
            <w:shd w:val="clear" w:color="auto" w:fill="auto"/>
            <w:tcMar>
              <w:top w:w="100" w:type="dxa"/>
              <w:left w:w="100" w:type="dxa"/>
              <w:bottom w:w="100" w:type="dxa"/>
              <w:right w:w="100" w:type="dxa"/>
            </w:tcMar>
          </w:tcPr>
          <w:p w:rsidR="00776183" w:rsidRDefault="00E27F33">
            <w:pPr>
              <w:pStyle w:val="normal0"/>
              <w:jc w:val="center"/>
              <w:rPr>
                <w:rFonts w:ascii="Arial" w:eastAsia="Arial" w:hAnsi="Arial" w:cs="Arial"/>
              </w:rPr>
            </w:pPr>
            <w:r>
              <w:rPr>
                <w:rFonts w:ascii="Arial" w:eastAsia="Arial" w:hAnsi="Arial" w:cs="Arial"/>
              </w:rPr>
              <w:t>5.5%</w:t>
            </w:r>
          </w:p>
        </w:tc>
      </w:tr>
      <w:tr w:rsidR="00776183">
        <w:tc>
          <w:tcPr>
            <w:tcW w:w="5912" w:type="dxa"/>
            <w:shd w:val="clear" w:color="auto" w:fill="auto"/>
            <w:tcMar>
              <w:top w:w="100" w:type="dxa"/>
              <w:left w:w="100" w:type="dxa"/>
              <w:bottom w:w="100" w:type="dxa"/>
              <w:right w:w="100" w:type="dxa"/>
            </w:tcMar>
          </w:tcPr>
          <w:p w:rsidR="00776183" w:rsidRDefault="00E27F33">
            <w:pPr>
              <w:pStyle w:val="normal0"/>
              <w:rPr>
                <w:rFonts w:ascii="Arial" w:eastAsia="Arial" w:hAnsi="Arial" w:cs="Arial"/>
              </w:rPr>
            </w:pPr>
            <w:r>
              <w:rPr>
                <w:rFonts w:ascii="Arial" w:eastAsia="Arial" w:hAnsi="Arial" w:cs="Arial"/>
              </w:rPr>
              <w:t>TOTAL</w:t>
            </w:r>
          </w:p>
        </w:tc>
        <w:tc>
          <w:tcPr>
            <w:tcW w:w="1701" w:type="dxa"/>
            <w:shd w:val="clear" w:color="auto" w:fill="auto"/>
            <w:tcMar>
              <w:top w:w="100" w:type="dxa"/>
              <w:left w:w="100" w:type="dxa"/>
              <w:bottom w:w="100" w:type="dxa"/>
              <w:right w:w="100" w:type="dxa"/>
            </w:tcMar>
          </w:tcPr>
          <w:p w:rsidR="00776183" w:rsidRDefault="00E27F33">
            <w:pPr>
              <w:pStyle w:val="normal0"/>
              <w:jc w:val="center"/>
              <w:rPr>
                <w:rFonts w:ascii="Arial" w:eastAsia="Arial" w:hAnsi="Arial" w:cs="Arial"/>
              </w:rPr>
            </w:pPr>
            <w:r>
              <w:rPr>
                <w:rFonts w:ascii="Arial" w:eastAsia="Arial" w:hAnsi="Arial" w:cs="Arial"/>
              </w:rPr>
              <w:t>18</w:t>
            </w:r>
          </w:p>
        </w:tc>
        <w:tc>
          <w:tcPr>
            <w:tcW w:w="1747" w:type="dxa"/>
            <w:shd w:val="clear" w:color="auto" w:fill="auto"/>
            <w:tcMar>
              <w:top w:w="100" w:type="dxa"/>
              <w:left w:w="100" w:type="dxa"/>
              <w:bottom w:w="100" w:type="dxa"/>
              <w:right w:w="100" w:type="dxa"/>
            </w:tcMar>
          </w:tcPr>
          <w:p w:rsidR="00776183" w:rsidRDefault="00E27F33">
            <w:pPr>
              <w:pStyle w:val="normal0"/>
              <w:jc w:val="center"/>
              <w:rPr>
                <w:rFonts w:ascii="Arial" w:eastAsia="Arial" w:hAnsi="Arial" w:cs="Arial"/>
              </w:rPr>
            </w:pPr>
            <w:r>
              <w:rPr>
                <w:rFonts w:ascii="Arial" w:eastAsia="Arial" w:hAnsi="Arial" w:cs="Arial"/>
              </w:rPr>
              <w:t>100%</w:t>
            </w:r>
          </w:p>
        </w:tc>
      </w:tr>
    </w:tbl>
    <w:p w:rsidR="00776183" w:rsidRDefault="00776183">
      <w:pPr>
        <w:pStyle w:val="normal0"/>
        <w:ind w:left="720"/>
        <w:rPr>
          <w:rFonts w:ascii="Arial" w:eastAsia="Arial" w:hAnsi="Arial" w:cs="Arial"/>
        </w:rPr>
      </w:pPr>
    </w:p>
    <w:p w:rsidR="00776183" w:rsidRDefault="00E27F33">
      <w:pPr>
        <w:pStyle w:val="normal0"/>
        <w:rPr>
          <w:rFonts w:ascii="Arial" w:eastAsia="Arial" w:hAnsi="Arial" w:cs="Arial"/>
        </w:rPr>
      </w:pPr>
      <w:r>
        <w:rPr>
          <w:rFonts w:ascii="Arial" w:eastAsia="Arial" w:hAnsi="Arial" w:cs="Arial"/>
        </w:rPr>
        <w:t xml:space="preserve">When voting on this question in the online questionnaire, we were each asked to give a brief reason for our answer. Reasons will be analysed and reported in the Juries’ Report in June.  </w:t>
      </w:r>
    </w:p>
    <w:p w:rsidR="00776183" w:rsidRDefault="00E27F33">
      <w:pPr>
        <w:pStyle w:val="Heading2"/>
        <w:keepNext/>
        <w:keepLines/>
        <w:widowControl/>
        <w:numPr>
          <w:ilvl w:val="1"/>
          <w:numId w:val="3"/>
        </w:numPr>
        <w:spacing w:before="200" w:line="276" w:lineRule="auto"/>
        <w:ind w:right="0"/>
        <w:rPr>
          <w:rFonts w:ascii="Arial" w:eastAsia="Arial" w:hAnsi="Arial" w:cs="Arial"/>
        </w:rPr>
      </w:pPr>
      <w:bookmarkStart w:id="25" w:name="_qsh70q" w:colFirst="0" w:colLast="0"/>
      <w:bookmarkEnd w:id="25"/>
      <w:r>
        <w:lastRenderedPageBreak/>
        <w:t>Data Sharing Initiative: OpenSAFELY and its access to GP data</w:t>
      </w:r>
    </w:p>
    <w:p w:rsidR="00776183" w:rsidRDefault="00776183">
      <w:pPr>
        <w:pStyle w:val="Heading2"/>
        <w:ind w:firstLine="120"/>
        <w:rPr>
          <w:i/>
        </w:rPr>
      </w:pPr>
    </w:p>
    <w:p w:rsidR="00776183" w:rsidRDefault="00E27F33">
      <w:pPr>
        <w:pStyle w:val="normal0"/>
        <w:rPr>
          <w:rFonts w:ascii="Arial" w:eastAsia="Arial" w:hAnsi="Arial" w:cs="Arial"/>
        </w:rPr>
      </w:pPr>
      <w:r>
        <w:rPr>
          <w:rFonts w:ascii="Arial" w:eastAsia="Arial" w:hAnsi="Arial" w:cs="Arial"/>
        </w:rPr>
        <w:t>The data initiative being considered here is the software OpenSAFELY and specifically the access it currently provides to general practice (GP) data for research purposes. Researchers write and software queries to extract anonymised data directly from the GP patient electronic records. The legal basis for this data sharing initiative, and specifically for the access it is granted to GP electronic records, were the temporary provisions in the COPI Notices issued in 2020 (and subsequently renewed until September 2021).</w:t>
      </w:r>
    </w:p>
    <w:p w:rsidR="00776183" w:rsidRDefault="00776183">
      <w:pPr>
        <w:pStyle w:val="normal0"/>
        <w:rPr>
          <w:rFonts w:ascii="Arial" w:eastAsia="Arial" w:hAnsi="Arial" w:cs="Arial"/>
        </w:rPr>
      </w:pPr>
    </w:p>
    <w:p w:rsidR="00776183" w:rsidRDefault="00E27F33">
      <w:pPr>
        <w:pStyle w:val="normal0"/>
        <w:rPr>
          <w:rFonts w:ascii="Arial" w:eastAsia="Arial" w:hAnsi="Arial" w:cs="Arial"/>
        </w:rPr>
      </w:pPr>
      <w:r>
        <w:rPr>
          <w:rFonts w:ascii="Arial" w:eastAsia="Arial" w:hAnsi="Arial" w:cs="Arial"/>
        </w:rPr>
        <w:t xml:space="preserve">Question 1 asks how supportive we were of the decision to introduce the data sharing initiative in Spring 2020. We voted on the multiple choice question (Q1a). </w:t>
      </w:r>
    </w:p>
    <w:p w:rsidR="00776183" w:rsidRDefault="00776183">
      <w:pPr>
        <w:pStyle w:val="Heading3"/>
        <w:ind w:left="0"/>
        <w:rPr>
          <w:rFonts w:ascii="Arial" w:eastAsia="Arial" w:hAnsi="Arial" w:cs="Arial"/>
          <w:i/>
        </w:rPr>
      </w:pPr>
      <w:bookmarkStart w:id="26" w:name="_3as4poj" w:colFirst="0" w:colLast="0"/>
      <w:bookmarkEnd w:id="26"/>
    </w:p>
    <w:p w:rsidR="00776183" w:rsidRDefault="00E27F33">
      <w:pPr>
        <w:pStyle w:val="Heading3"/>
        <w:ind w:firstLine="120"/>
        <w:rPr>
          <w:i/>
        </w:rPr>
      </w:pPr>
      <w:bookmarkStart w:id="27" w:name="_dz4ltm6c0whp" w:colFirst="0" w:colLast="0"/>
      <w:bookmarkEnd w:id="27"/>
      <w:r>
        <w:rPr>
          <w:rFonts w:ascii="Arial" w:eastAsia="Arial" w:hAnsi="Arial" w:cs="Arial"/>
          <w:i/>
        </w:rPr>
        <w:t>Q1</w:t>
      </w:r>
      <w:r>
        <w:t xml:space="preserve"> </w:t>
      </w:r>
      <w:r>
        <w:rPr>
          <w:i/>
        </w:rPr>
        <w:t>How supportive are you of the decision to introduce this data sharing initiative in 2020 as part of tackling the COVID-19 outbreak?</w:t>
      </w:r>
    </w:p>
    <w:p w:rsidR="00776183" w:rsidRDefault="00776183">
      <w:pPr>
        <w:pStyle w:val="normal0"/>
        <w:widowControl/>
        <w:spacing w:line="276" w:lineRule="auto"/>
        <w:rPr>
          <w:rFonts w:ascii="Arial" w:eastAsia="Arial" w:hAnsi="Arial" w:cs="Arial"/>
          <w:b/>
        </w:rPr>
      </w:pPr>
    </w:p>
    <w:tbl>
      <w:tblPr>
        <w:tblStyle w:val="af3"/>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5912"/>
        <w:gridCol w:w="1701"/>
        <w:gridCol w:w="1747"/>
      </w:tblGrid>
      <w:tr w:rsidR="00776183">
        <w:tc>
          <w:tcPr>
            <w:tcW w:w="5912" w:type="dxa"/>
            <w:shd w:val="clear" w:color="auto" w:fill="FFD966"/>
            <w:tcMar>
              <w:top w:w="100" w:type="dxa"/>
              <w:left w:w="100" w:type="dxa"/>
              <w:bottom w:w="100" w:type="dxa"/>
              <w:right w:w="100" w:type="dxa"/>
            </w:tcMar>
          </w:tcPr>
          <w:p w:rsidR="00776183" w:rsidRDefault="00E27F33">
            <w:pPr>
              <w:pStyle w:val="normal0"/>
              <w:jc w:val="center"/>
              <w:rPr>
                <w:rFonts w:ascii="Arial" w:eastAsia="Arial" w:hAnsi="Arial" w:cs="Arial"/>
                <w:b/>
              </w:rPr>
            </w:pPr>
            <w:r>
              <w:rPr>
                <w:rFonts w:ascii="Arial" w:eastAsia="Arial" w:hAnsi="Arial" w:cs="Arial"/>
                <w:b/>
              </w:rPr>
              <w:t>Answer choices</w:t>
            </w:r>
          </w:p>
        </w:tc>
        <w:tc>
          <w:tcPr>
            <w:tcW w:w="1701" w:type="dxa"/>
            <w:shd w:val="clear" w:color="auto" w:fill="FFD966"/>
            <w:tcMar>
              <w:top w:w="100" w:type="dxa"/>
              <w:left w:w="100" w:type="dxa"/>
              <w:bottom w:w="100" w:type="dxa"/>
              <w:right w:w="100" w:type="dxa"/>
            </w:tcMar>
          </w:tcPr>
          <w:p w:rsidR="00776183" w:rsidRDefault="00E27F33">
            <w:pPr>
              <w:pStyle w:val="normal0"/>
              <w:jc w:val="center"/>
              <w:rPr>
                <w:rFonts w:ascii="Arial" w:eastAsia="Arial" w:hAnsi="Arial" w:cs="Arial"/>
                <w:b/>
              </w:rPr>
            </w:pPr>
            <w:r>
              <w:rPr>
                <w:rFonts w:ascii="Arial" w:eastAsia="Arial" w:hAnsi="Arial" w:cs="Arial"/>
                <w:b/>
              </w:rPr>
              <w:t>Responses</w:t>
            </w:r>
          </w:p>
        </w:tc>
        <w:tc>
          <w:tcPr>
            <w:tcW w:w="1747" w:type="dxa"/>
            <w:shd w:val="clear" w:color="auto" w:fill="FFD966"/>
            <w:tcMar>
              <w:top w:w="100" w:type="dxa"/>
              <w:left w:w="100" w:type="dxa"/>
              <w:bottom w:w="100" w:type="dxa"/>
              <w:right w:w="100" w:type="dxa"/>
            </w:tcMar>
          </w:tcPr>
          <w:p w:rsidR="00776183" w:rsidRDefault="00E27F33">
            <w:pPr>
              <w:pStyle w:val="normal0"/>
              <w:jc w:val="center"/>
              <w:rPr>
                <w:rFonts w:ascii="Arial" w:eastAsia="Arial" w:hAnsi="Arial" w:cs="Arial"/>
                <w:b/>
              </w:rPr>
            </w:pPr>
            <w:r>
              <w:rPr>
                <w:rFonts w:ascii="Arial" w:eastAsia="Arial" w:hAnsi="Arial" w:cs="Arial"/>
                <w:b/>
              </w:rPr>
              <w:t>Percentage</w:t>
            </w:r>
          </w:p>
        </w:tc>
      </w:tr>
      <w:tr w:rsidR="00776183">
        <w:tc>
          <w:tcPr>
            <w:tcW w:w="5912" w:type="dxa"/>
            <w:shd w:val="clear" w:color="auto" w:fill="auto"/>
            <w:tcMar>
              <w:top w:w="100" w:type="dxa"/>
              <w:left w:w="100" w:type="dxa"/>
              <w:bottom w:w="100" w:type="dxa"/>
              <w:right w:w="100" w:type="dxa"/>
            </w:tcMar>
          </w:tcPr>
          <w:p w:rsidR="00776183" w:rsidRDefault="00E27F33">
            <w:pPr>
              <w:pStyle w:val="normal0"/>
              <w:rPr>
                <w:rFonts w:ascii="Arial" w:eastAsia="Arial" w:hAnsi="Arial" w:cs="Arial"/>
              </w:rPr>
            </w:pPr>
            <w:r>
              <w:rPr>
                <w:rFonts w:ascii="Arial" w:eastAsia="Arial" w:hAnsi="Arial" w:cs="Arial"/>
              </w:rPr>
              <w:t>Very much in support</w:t>
            </w:r>
          </w:p>
        </w:tc>
        <w:tc>
          <w:tcPr>
            <w:tcW w:w="1701" w:type="dxa"/>
            <w:shd w:val="clear" w:color="auto" w:fill="auto"/>
            <w:tcMar>
              <w:top w:w="100" w:type="dxa"/>
              <w:left w:w="100" w:type="dxa"/>
              <w:bottom w:w="100" w:type="dxa"/>
              <w:right w:w="100" w:type="dxa"/>
            </w:tcMar>
          </w:tcPr>
          <w:p w:rsidR="00776183" w:rsidRDefault="00E27F33">
            <w:pPr>
              <w:pStyle w:val="normal0"/>
              <w:jc w:val="center"/>
              <w:rPr>
                <w:rFonts w:ascii="Arial" w:eastAsia="Arial" w:hAnsi="Arial" w:cs="Arial"/>
              </w:rPr>
            </w:pPr>
            <w:r>
              <w:rPr>
                <w:rFonts w:ascii="Arial" w:eastAsia="Arial" w:hAnsi="Arial" w:cs="Arial"/>
              </w:rPr>
              <w:t>14</w:t>
            </w:r>
          </w:p>
        </w:tc>
        <w:tc>
          <w:tcPr>
            <w:tcW w:w="1747" w:type="dxa"/>
            <w:shd w:val="clear" w:color="auto" w:fill="auto"/>
            <w:tcMar>
              <w:top w:w="100" w:type="dxa"/>
              <w:left w:w="100" w:type="dxa"/>
              <w:bottom w:w="100" w:type="dxa"/>
              <w:right w:w="100" w:type="dxa"/>
            </w:tcMar>
          </w:tcPr>
          <w:p w:rsidR="00776183" w:rsidRDefault="00E27F33">
            <w:pPr>
              <w:pStyle w:val="normal0"/>
              <w:jc w:val="center"/>
              <w:rPr>
                <w:rFonts w:ascii="Arial" w:eastAsia="Arial" w:hAnsi="Arial" w:cs="Arial"/>
              </w:rPr>
            </w:pPr>
            <w:r>
              <w:rPr>
                <w:rFonts w:ascii="Arial" w:eastAsia="Arial" w:hAnsi="Arial" w:cs="Arial"/>
              </w:rPr>
              <w:t>78%</w:t>
            </w:r>
          </w:p>
        </w:tc>
      </w:tr>
      <w:tr w:rsidR="00776183">
        <w:tc>
          <w:tcPr>
            <w:tcW w:w="5912" w:type="dxa"/>
            <w:shd w:val="clear" w:color="auto" w:fill="auto"/>
            <w:tcMar>
              <w:top w:w="100" w:type="dxa"/>
              <w:left w:w="100" w:type="dxa"/>
              <w:bottom w:w="100" w:type="dxa"/>
              <w:right w:w="100" w:type="dxa"/>
            </w:tcMar>
          </w:tcPr>
          <w:p w:rsidR="00776183" w:rsidRDefault="00E27F33">
            <w:pPr>
              <w:pStyle w:val="normal0"/>
              <w:rPr>
                <w:rFonts w:ascii="Arial" w:eastAsia="Arial" w:hAnsi="Arial" w:cs="Arial"/>
              </w:rPr>
            </w:pPr>
            <w:r>
              <w:rPr>
                <w:rFonts w:ascii="Arial" w:eastAsia="Arial" w:hAnsi="Arial" w:cs="Arial"/>
              </w:rPr>
              <w:t>Broadly supportive</w:t>
            </w:r>
          </w:p>
        </w:tc>
        <w:tc>
          <w:tcPr>
            <w:tcW w:w="1701" w:type="dxa"/>
            <w:shd w:val="clear" w:color="auto" w:fill="auto"/>
            <w:tcMar>
              <w:top w:w="100" w:type="dxa"/>
              <w:left w:w="100" w:type="dxa"/>
              <w:bottom w:w="100" w:type="dxa"/>
              <w:right w:w="100" w:type="dxa"/>
            </w:tcMar>
          </w:tcPr>
          <w:p w:rsidR="00776183" w:rsidRDefault="00E27F33">
            <w:pPr>
              <w:pStyle w:val="normal0"/>
              <w:jc w:val="center"/>
              <w:rPr>
                <w:rFonts w:ascii="Arial" w:eastAsia="Arial" w:hAnsi="Arial" w:cs="Arial"/>
              </w:rPr>
            </w:pPr>
            <w:r>
              <w:rPr>
                <w:rFonts w:ascii="Arial" w:eastAsia="Arial" w:hAnsi="Arial" w:cs="Arial"/>
              </w:rPr>
              <w:t>4</w:t>
            </w:r>
          </w:p>
        </w:tc>
        <w:tc>
          <w:tcPr>
            <w:tcW w:w="1747" w:type="dxa"/>
            <w:shd w:val="clear" w:color="auto" w:fill="auto"/>
            <w:tcMar>
              <w:top w:w="100" w:type="dxa"/>
              <w:left w:w="100" w:type="dxa"/>
              <w:bottom w:w="100" w:type="dxa"/>
              <w:right w:w="100" w:type="dxa"/>
            </w:tcMar>
          </w:tcPr>
          <w:p w:rsidR="00776183" w:rsidRDefault="00E27F33">
            <w:pPr>
              <w:pStyle w:val="normal0"/>
              <w:jc w:val="center"/>
              <w:rPr>
                <w:rFonts w:ascii="Arial" w:eastAsia="Arial" w:hAnsi="Arial" w:cs="Arial"/>
              </w:rPr>
            </w:pPr>
            <w:r>
              <w:rPr>
                <w:rFonts w:ascii="Arial" w:eastAsia="Arial" w:hAnsi="Arial" w:cs="Arial"/>
              </w:rPr>
              <w:t>22%</w:t>
            </w:r>
          </w:p>
        </w:tc>
      </w:tr>
      <w:tr w:rsidR="00776183">
        <w:tc>
          <w:tcPr>
            <w:tcW w:w="5912" w:type="dxa"/>
            <w:shd w:val="clear" w:color="auto" w:fill="auto"/>
            <w:tcMar>
              <w:top w:w="100" w:type="dxa"/>
              <w:left w:w="100" w:type="dxa"/>
              <w:bottom w:w="100" w:type="dxa"/>
              <w:right w:w="100" w:type="dxa"/>
            </w:tcMar>
          </w:tcPr>
          <w:p w:rsidR="00776183" w:rsidRDefault="00E27F33">
            <w:pPr>
              <w:pStyle w:val="normal0"/>
              <w:rPr>
                <w:rFonts w:ascii="Arial" w:eastAsia="Arial" w:hAnsi="Arial" w:cs="Arial"/>
              </w:rPr>
            </w:pPr>
            <w:r>
              <w:rPr>
                <w:rFonts w:ascii="Arial" w:eastAsia="Arial" w:hAnsi="Arial" w:cs="Arial"/>
              </w:rPr>
              <w:t>Neutral</w:t>
            </w:r>
          </w:p>
        </w:tc>
        <w:tc>
          <w:tcPr>
            <w:tcW w:w="1701" w:type="dxa"/>
            <w:shd w:val="clear" w:color="auto" w:fill="auto"/>
            <w:tcMar>
              <w:top w:w="100" w:type="dxa"/>
              <w:left w:w="100" w:type="dxa"/>
              <w:bottom w:w="100" w:type="dxa"/>
              <w:right w:w="100" w:type="dxa"/>
            </w:tcMar>
          </w:tcPr>
          <w:p w:rsidR="00776183" w:rsidRDefault="00E27F33">
            <w:pPr>
              <w:pStyle w:val="normal0"/>
              <w:jc w:val="center"/>
              <w:rPr>
                <w:rFonts w:ascii="Arial" w:eastAsia="Arial" w:hAnsi="Arial" w:cs="Arial"/>
              </w:rPr>
            </w:pPr>
            <w:r>
              <w:rPr>
                <w:rFonts w:ascii="Arial" w:eastAsia="Arial" w:hAnsi="Arial" w:cs="Arial"/>
              </w:rPr>
              <w:t>0</w:t>
            </w:r>
          </w:p>
        </w:tc>
        <w:tc>
          <w:tcPr>
            <w:tcW w:w="1747" w:type="dxa"/>
            <w:shd w:val="clear" w:color="auto" w:fill="auto"/>
            <w:tcMar>
              <w:top w:w="100" w:type="dxa"/>
              <w:left w:w="100" w:type="dxa"/>
              <w:bottom w:w="100" w:type="dxa"/>
              <w:right w:w="100" w:type="dxa"/>
            </w:tcMar>
          </w:tcPr>
          <w:p w:rsidR="00776183" w:rsidRDefault="00E27F33">
            <w:pPr>
              <w:pStyle w:val="normal0"/>
              <w:jc w:val="center"/>
              <w:rPr>
                <w:rFonts w:ascii="Arial" w:eastAsia="Arial" w:hAnsi="Arial" w:cs="Arial"/>
              </w:rPr>
            </w:pPr>
            <w:r>
              <w:rPr>
                <w:rFonts w:ascii="Arial" w:eastAsia="Arial" w:hAnsi="Arial" w:cs="Arial"/>
              </w:rPr>
              <w:t>0%</w:t>
            </w:r>
          </w:p>
        </w:tc>
      </w:tr>
      <w:tr w:rsidR="00776183">
        <w:tc>
          <w:tcPr>
            <w:tcW w:w="5912" w:type="dxa"/>
            <w:shd w:val="clear" w:color="auto" w:fill="auto"/>
            <w:tcMar>
              <w:top w:w="100" w:type="dxa"/>
              <w:left w:w="100" w:type="dxa"/>
              <w:bottom w:w="100" w:type="dxa"/>
              <w:right w:w="100" w:type="dxa"/>
            </w:tcMar>
          </w:tcPr>
          <w:p w:rsidR="00776183" w:rsidRDefault="00E27F33">
            <w:pPr>
              <w:pStyle w:val="normal0"/>
              <w:rPr>
                <w:rFonts w:ascii="Arial" w:eastAsia="Arial" w:hAnsi="Arial" w:cs="Arial"/>
              </w:rPr>
            </w:pPr>
            <w:r>
              <w:rPr>
                <w:rFonts w:ascii="Arial" w:eastAsia="Arial" w:hAnsi="Arial" w:cs="Arial"/>
              </w:rPr>
              <w:t>Broadly opposed</w:t>
            </w:r>
          </w:p>
        </w:tc>
        <w:tc>
          <w:tcPr>
            <w:tcW w:w="1701" w:type="dxa"/>
            <w:shd w:val="clear" w:color="auto" w:fill="auto"/>
            <w:tcMar>
              <w:top w:w="100" w:type="dxa"/>
              <w:left w:w="100" w:type="dxa"/>
              <w:bottom w:w="100" w:type="dxa"/>
              <w:right w:w="100" w:type="dxa"/>
            </w:tcMar>
          </w:tcPr>
          <w:p w:rsidR="00776183" w:rsidRDefault="00E27F33">
            <w:pPr>
              <w:pStyle w:val="normal0"/>
              <w:jc w:val="center"/>
              <w:rPr>
                <w:rFonts w:ascii="Arial" w:eastAsia="Arial" w:hAnsi="Arial" w:cs="Arial"/>
              </w:rPr>
            </w:pPr>
            <w:r>
              <w:rPr>
                <w:rFonts w:ascii="Arial" w:eastAsia="Arial" w:hAnsi="Arial" w:cs="Arial"/>
              </w:rPr>
              <w:t>0</w:t>
            </w:r>
          </w:p>
        </w:tc>
        <w:tc>
          <w:tcPr>
            <w:tcW w:w="1747" w:type="dxa"/>
            <w:shd w:val="clear" w:color="auto" w:fill="auto"/>
            <w:tcMar>
              <w:top w:w="100" w:type="dxa"/>
              <w:left w:w="100" w:type="dxa"/>
              <w:bottom w:w="100" w:type="dxa"/>
              <w:right w:w="100" w:type="dxa"/>
            </w:tcMar>
          </w:tcPr>
          <w:p w:rsidR="00776183" w:rsidRDefault="00E27F33">
            <w:pPr>
              <w:pStyle w:val="normal0"/>
              <w:jc w:val="center"/>
              <w:rPr>
                <w:rFonts w:ascii="Arial" w:eastAsia="Arial" w:hAnsi="Arial" w:cs="Arial"/>
              </w:rPr>
            </w:pPr>
            <w:r>
              <w:rPr>
                <w:rFonts w:ascii="Arial" w:eastAsia="Arial" w:hAnsi="Arial" w:cs="Arial"/>
              </w:rPr>
              <w:t>0%</w:t>
            </w:r>
          </w:p>
        </w:tc>
      </w:tr>
      <w:tr w:rsidR="00776183">
        <w:tc>
          <w:tcPr>
            <w:tcW w:w="5912" w:type="dxa"/>
            <w:shd w:val="clear" w:color="auto" w:fill="auto"/>
            <w:tcMar>
              <w:top w:w="100" w:type="dxa"/>
              <w:left w:w="100" w:type="dxa"/>
              <w:bottom w:w="100" w:type="dxa"/>
              <w:right w:w="100" w:type="dxa"/>
            </w:tcMar>
          </w:tcPr>
          <w:p w:rsidR="00776183" w:rsidRDefault="00E27F33">
            <w:pPr>
              <w:pStyle w:val="normal0"/>
              <w:rPr>
                <w:rFonts w:ascii="Arial" w:eastAsia="Arial" w:hAnsi="Arial" w:cs="Arial"/>
              </w:rPr>
            </w:pPr>
            <w:r>
              <w:rPr>
                <w:rFonts w:ascii="Arial" w:eastAsia="Arial" w:hAnsi="Arial" w:cs="Arial"/>
              </w:rPr>
              <w:t>Very much opposed</w:t>
            </w:r>
          </w:p>
        </w:tc>
        <w:tc>
          <w:tcPr>
            <w:tcW w:w="1701" w:type="dxa"/>
            <w:shd w:val="clear" w:color="auto" w:fill="auto"/>
            <w:tcMar>
              <w:top w:w="100" w:type="dxa"/>
              <w:left w:w="100" w:type="dxa"/>
              <w:bottom w:w="100" w:type="dxa"/>
              <w:right w:w="100" w:type="dxa"/>
            </w:tcMar>
          </w:tcPr>
          <w:p w:rsidR="00776183" w:rsidRDefault="00E27F33">
            <w:pPr>
              <w:pStyle w:val="normal0"/>
              <w:jc w:val="center"/>
              <w:rPr>
                <w:rFonts w:ascii="Arial" w:eastAsia="Arial" w:hAnsi="Arial" w:cs="Arial"/>
              </w:rPr>
            </w:pPr>
            <w:r>
              <w:rPr>
                <w:rFonts w:ascii="Arial" w:eastAsia="Arial" w:hAnsi="Arial" w:cs="Arial"/>
              </w:rPr>
              <w:t>0</w:t>
            </w:r>
          </w:p>
        </w:tc>
        <w:tc>
          <w:tcPr>
            <w:tcW w:w="1747" w:type="dxa"/>
            <w:shd w:val="clear" w:color="auto" w:fill="auto"/>
            <w:tcMar>
              <w:top w:w="100" w:type="dxa"/>
              <w:left w:w="100" w:type="dxa"/>
              <w:bottom w:w="100" w:type="dxa"/>
              <w:right w:w="100" w:type="dxa"/>
            </w:tcMar>
          </w:tcPr>
          <w:p w:rsidR="00776183" w:rsidRDefault="00E27F33">
            <w:pPr>
              <w:pStyle w:val="normal0"/>
              <w:jc w:val="center"/>
              <w:rPr>
                <w:rFonts w:ascii="Arial" w:eastAsia="Arial" w:hAnsi="Arial" w:cs="Arial"/>
              </w:rPr>
            </w:pPr>
            <w:r>
              <w:rPr>
                <w:rFonts w:ascii="Arial" w:eastAsia="Arial" w:hAnsi="Arial" w:cs="Arial"/>
              </w:rPr>
              <w:t>0%</w:t>
            </w:r>
          </w:p>
        </w:tc>
      </w:tr>
      <w:tr w:rsidR="00776183">
        <w:tc>
          <w:tcPr>
            <w:tcW w:w="5912" w:type="dxa"/>
            <w:shd w:val="clear" w:color="auto" w:fill="auto"/>
            <w:tcMar>
              <w:top w:w="100" w:type="dxa"/>
              <w:left w:w="100" w:type="dxa"/>
              <w:bottom w:w="100" w:type="dxa"/>
              <w:right w:w="100" w:type="dxa"/>
            </w:tcMar>
          </w:tcPr>
          <w:p w:rsidR="00776183" w:rsidRDefault="00E27F33">
            <w:pPr>
              <w:pStyle w:val="normal0"/>
              <w:rPr>
                <w:rFonts w:ascii="Arial" w:eastAsia="Arial" w:hAnsi="Arial" w:cs="Arial"/>
              </w:rPr>
            </w:pPr>
            <w:r>
              <w:rPr>
                <w:rFonts w:ascii="Arial" w:eastAsia="Arial" w:hAnsi="Arial" w:cs="Arial"/>
              </w:rPr>
              <w:t>TOTAL</w:t>
            </w:r>
          </w:p>
        </w:tc>
        <w:tc>
          <w:tcPr>
            <w:tcW w:w="1701" w:type="dxa"/>
            <w:shd w:val="clear" w:color="auto" w:fill="auto"/>
            <w:tcMar>
              <w:top w:w="100" w:type="dxa"/>
              <w:left w:w="100" w:type="dxa"/>
              <w:bottom w:w="100" w:type="dxa"/>
              <w:right w:w="100" w:type="dxa"/>
            </w:tcMar>
          </w:tcPr>
          <w:p w:rsidR="00776183" w:rsidRDefault="00E27F33">
            <w:pPr>
              <w:pStyle w:val="normal0"/>
              <w:jc w:val="center"/>
              <w:rPr>
                <w:rFonts w:ascii="Arial" w:eastAsia="Arial" w:hAnsi="Arial" w:cs="Arial"/>
              </w:rPr>
            </w:pPr>
            <w:r>
              <w:rPr>
                <w:rFonts w:ascii="Arial" w:eastAsia="Arial" w:hAnsi="Arial" w:cs="Arial"/>
              </w:rPr>
              <w:t>18</w:t>
            </w:r>
          </w:p>
        </w:tc>
        <w:tc>
          <w:tcPr>
            <w:tcW w:w="1747" w:type="dxa"/>
            <w:shd w:val="clear" w:color="auto" w:fill="auto"/>
            <w:tcMar>
              <w:top w:w="100" w:type="dxa"/>
              <w:left w:w="100" w:type="dxa"/>
              <w:bottom w:w="100" w:type="dxa"/>
              <w:right w:w="100" w:type="dxa"/>
            </w:tcMar>
          </w:tcPr>
          <w:p w:rsidR="00776183" w:rsidRDefault="00E27F33">
            <w:pPr>
              <w:pStyle w:val="normal0"/>
              <w:jc w:val="center"/>
              <w:rPr>
                <w:rFonts w:ascii="Arial" w:eastAsia="Arial" w:hAnsi="Arial" w:cs="Arial"/>
              </w:rPr>
            </w:pPr>
            <w:r>
              <w:rPr>
                <w:rFonts w:ascii="Arial" w:eastAsia="Arial" w:hAnsi="Arial" w:cs="Arial"/>
              </w:rPr>
              <w:t>100%</w:t>
            </w:r>
          </w:p>
        </w:tc>
      </w:tr>
    </w:tbl>
    <w:p w:rsidR="00776183" w:rsidRDefault="00776183">
      <w:pPr>
        <w:pStyle w:val="normal0"/>
        <w:rPr>
          <w:rFonts w:ascii="Arial" w:eastAsia="Arial" w:hAnsi="Arial" w:cs="Arial"/>
        </w:rPr>
      </w:pPr>
    </w:p>
    <w:p w:rsidR="00776183" w:rsidRDefault="00E27F33">
      <w:pPr>
        <w:pStyle w:val="normal0"/>
        <w:jc w:val="center"/>
        <w:rPr>
          <w:rFonts w:ascii="Arial" w:eastAsia="Arial" w:hAnsi="Arial" w:cs="Arial"/>
        </w:rPr>
      </w:pPr>
      <w:r>
        <w:rPr>
          <w:rFonts w:ascii="Arial" w:eastAsia="Arial" w:hAnsi="Arial" w:cs="Arial"/>
          <w:noProof/>
          <w:lang w:val="en-GB"/>
        </w:rPr>
        <w:drawing>
          <wp:inline distT="114300" distB="114300" distL="114300" distR="114300">
            <wp:extent cx="4806788" cy="2733631"/>
            <wp:effectExtent l="0" t="0" r="0" b="0"/>
            <wp:docPr id="6"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24" cstate="print"/>
                    <a:srcRect t="3073" b="3073"/>
                    <a:stretch>
                      <a:fillRect/>
                    </a:stretch>
                  </pic:blipFill>
                  <pic:spPr>
                    <a:xfrm>
                      <a:off x="0" y="0"/>
                      <a:ext cx="4806788" cy="2733631"/>
                    </a:xfrm>
                    <a:prstGeom prst="rect">
                      <a:avLst/>
                    </a:prstGeom>
                    <a:ln/>
                  </pic:spPr>
                </pic:pic>
              </a:graphicData>
            </a:graphic>
          </wp:inline>
        </w:drawing>
      </w:r>
    </w:p>
    <w:p w:rsidR="00776183" w:rsidRDefault="00776183">
      <w:pPr>
        <w:pStyle w:val="normal0"/>
        <w:rPr>
          <w:rFonts w:ascii="Arial" w:eastAsia="Arial" w:hAnsi="Arial" w:cs="Arial"/>
        </w:rPr>
      </w:pPr>
    </w:p>
    <w:p w:rsidR="00776183" w:rsidRDefault="00776183">
      <w:pPr>
        <w:pStyle w:val="normal0"/>
        <w:rPr>
          <w:rFonts w:ascii="Arial" w:eastAsia="Arial" w:hAnsi="Arial" w:cs="Arial"/>
        </w:rPr>
      </w:pPr>
    </w:p>
    <w:p w:rsidR="00776183" w:rsidRDefault="00E27F33">
      <w:pPr>
        <w:pStyle w:val="normal0"/>
        <w:rPr>
          <w:rFonts w:ascii="Arial" w:eastAsia="Arial" w:hAnsi="Arial" w:cs="Arial"/>
        </w:rPr>
      </w:pPr>
      <w:r>
        <w:br w:type="page"/>
      </w:r>
    </w:p>
    <w:p w:rsidR="00776183" w:rsidRDefault="00E27F33">
      <w:pPr>
        <w:pStyle w:val="normal0"/>
        <w:rPr>
          <w:rFonts w:ascii="Arial" w:eastAsia="Arial" w:hAnsi="Arial" w:cs="Arial"/>
        </w:rPr>
      </w:pPr>
      <w:r>
        <w:rPr>
          <w:rFonts w:ascii="Arial" w:eastAsia="Arial" w:hAnsi="Arial" w:cs="Arial"/>
        </w:rPr>
        <w:lastRenderedPageBreak/>
        <w:t>We also identified and prioritised our reasons to support (Q1b) and oppose (Q1c) the data sharing initiative.</w:t>
      </w:r>
    </w:p>
    <w:p w:rsidR="00776183" w:rsidRDefault="00776183">
      <w:pPr>
        <w:pStyle w:val="normal0"/>
        <w:widowControl/>
        <w:spacing w:line="276" w:lineRule="auto"/>
        <w:rPr>
          <w:rFonts w:ascii="Arial" w:eastAsia="Arial" w:hAnsi="Arial" w:cs="Arial"/>
        </w:rPr>
      </w:pPr>
    </w:p>
    <w:tbl>
      <w:tblPr>
        <w:tblStyle w:val="af4"/>
        <w:tblW w:w="9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9270"/>
      </w:tblGrid>
      <w:tr w:rsidR="00776183">
        <w:tc>
          <w:tcPr>
            <w:tcW w:w="9270" w:type="dxa"/>
            <w:shd w:val="clear" w:color="auto" w:fill="C9DAF8"/>
            <w:tcMar>
              <w:top w:w="100" w:type="dxa"/>
              <w:left w:w="100" w:type="dxa"/>
              <w:bottom w:w="100" w:type="dxa"/>
              <w:right w:w="100" w:type="dxa"/>
            </w:tcMar>
          </w:tcPr>
          <w:p w:rsidR="00776183" w:rsidRDefault="00E27F33">
            <w:pPr>
              <w:pStyle w:val="normal0"/>
              <w:jc w:val="center"/>
              <w:rPr>
                <w:rFonts w:ascii="Arial" w:eastAsia="Arial" w:hAnsi="Arial" w:cs="Arial"/>
                <w:b/>
                <w:color w:val="FFFFFF"/>
              </w:rPr>
            </w:pPr>
            <w:r>
              <w:rPr>
                <w:rFonts w:ascii="Arial" w:eastAsia="Arial" w:hAnsi="Arial" w:cs="Arial"/>
                <w:b/>
              </w:rPr>
              <w:t>Reasons to Support - OpenSAFELY</w:t>
            </w:r>
          </w:p>
        </w:tc>
      </w:tr>
      <w:tr w:rsidR="00776183">
        <w:tc>
          <w:tcPr>
            <w:tcW w:w="9270" w:type="dxa"/>
            <w:shd w:val="clear" w:color="auto" w:fill="auto"/>
            <w:tcMar>
              <w:top w:w="100" w:type="dxa"/>
              <w:left w:w="100" w:type="dxa"/>
              <w:bottom w:w="100" w:type="dxa"/>
              <w:right w:w="100" w:type="dxa"/>
            </w:tcMar>
          </w:tcPr>
          <w:p w:rsidR="00776183" w:rsidRDefault="00E27F33">
            <w:pPr>
              <w:pStyle w:val="normal0"/>
              <w:rPr>
                <w:rFonts w:ascii="Arial" w:eastAsia="Arial" w:hAnsi="Arial" w:cs="Arial"/>
              </w:rPr>
            </w:pPr>
            <w:r>
              <w:rPr>
                <w:rFonts w:ascii="Arial" w:eastAsia="Arial" w:hAnsi="Arial" w:cs="Arial"/>
              </w:rPr>
              <w:t>OpenSAFELY is more transparent than other initiatives as they have actively engaged with the media and public and are using a variety of methods (social media, a website, video and other materials) to inform the public. - 14 votes</w:t>
            </w:r>
          </w:p>
        </w:tc>
      </w:tr>
      <w:tr w:rsidR="00776183">
        <w:tc>
          <w:tcPr>
            <w:tcW w:w="9270" w:type="dxa"/>
            <w:shd w:val="clear" w:color="auto" w:fill="auto"/>
            <w:tcMar>
              <w:top w:w="100" w:type="dxa"/>
              <w:left w:w="100" w:type="dxa"/>
              <w:bottom w:w="100" w:type="dxa"/>
              <w:right w:w="100" w:type="dxa"/>
            </w:tcMar>
          </w:tcPr>
          <w:p w:rsidR="00776183" w:rsidRDefault="00E27F33">
            <w:pPr>
              <w:pStyle w:val="normal0"/>
              <w:rPr>
                <w:rFonts w:ascii="Arial" w:eastAsia="Arial" w:hAnsi="Arial" w:cs="Arial"/>
              </w:rPr>
            </w:pPr>
            <w:r>
              <w:rPr>
                <w:rFonts w:ascii="Arial" w:eastAsia="Arial" w:hAnsi="Arial" w:cs="Arial"/>
              </w:rPr>
              <w:t>OpenSAFELY is able to access 95% of patient records in order to provide quick responses to research queries which can lead to rapid findings, reliable (continuously updating) statistics, better research in the future, and benefits to our health system. - 14 votes</w:t>
            </w:r>
          </w:p>
        </w:tc>
      </w:tr>
      <w:tr w:rsidR="00776183">
        <w:tc>
          <w:tcPr>
            <w:tcW w:w="9270" w:type="dxa"/>
            <w:shd w:val="clear" w:color="auto" w:fill="auto"/>
            <w:tcMar>
              <w:top w:w="100" w:type="dxa"/>
              <w:left w:w="100" w:type="dxa"/>
              <w:bottom w:w="100" w:type="dxa"/>
              <w:right w:w="100" w:type="dxa"/>
            </w:tcMar>
          </w:tcPr>
          <w:p w:rsidR="00776183" w:rsidRDefault="00E27F33">
            <w:pPr>
              <w:pStyle w:val="normal0"/>
              <w:rPr>
                <w:rFonts w:ascii="Arial" w:eastAsia="Arial" w:hAnsi="Arial" w:cs="Arial"/>
              </w:rPr>
            </w:pPr>
            <w:r>
              <w:rPr>
                <w:rFonts w:ascii="Arial" w:eastAsia="Arial" w:hAnsi="Arial" w:cs="Arial"/>
              </w:rPr>
              <w:t>OpenSAFELY protects against misuse of the retrieved data via multi-level access, audit trails, publishing of code and no direct downloading or accessing of the data and publishing outputs (all of which is reviewed every three months). - 13 votes</w:t>
            </w:r>
          </w:p>
        </w:tc>
      </w:tr>
      <w:tr w:rsidR="00776183">
        <w:tc>
          <w:tcPr>
            <w:tcW w:w="9270" w:type="dxa"/>
            <w:shd w:val="clear" w:color="auto" w:fill="auto"/>
            <w:tcMar>
              <w:top w:w="100" w:type="dxa"/>
              <w:left w:w="100" w:type="dxa"/>
              <w:bottom w:w="100" w:type="dxa"/>
              <w:right w:w="100" w:type="dxa"/>
            </w:tcMar>
          </w:tcPr>
          <w:p w:rsidR="00776183" w:rsidRDefault="00E27F33">
            <w:pPr>
              <w:pStyle w:val="normal0"/>
              <w:rPr>
                <w:rFonts w:ascii="Arial" w:eastAsia="Arial" w:hAnsi="Arial" w:cs="Arial"/>
              </w:rPr>
            </w:pPr>
            <w:r>
              <w:rPr>
                <w:rFonts w:ascii="Arial" w:eastAsia="Arial" w:hAnsi="Arial" w:cs="Arial"/>
              </w:rPr>
              <w:t>OpenSAFELY allows for quick answers to specific queries and questions with real-time monitoring which helps inform policy making and improve COVID response decisions. - 9 votes</w:t>
            </w:r>
          </w:p>
        </w:tc>
      </w:tr>
      <w:tr w:rsidR="00776183">
        <w:tc>
          <w:tcPr>
            <w:tcW w:w="9270" w:type="dxa"/>
            <w:shd w:val="clear" w:color="auto" w:fill="auto"/>
            <w:tcMar>
              <w:top w:w="100" w:type="dxa"/>
              <w:left w:w="100" w:type="dxa"/>
              <w:bottom w:w="100" w:type="dxa"/>
              <w:right w:w="100" w:type="dxa"/>
            </w:tcMar>
          </w:tcPr>
          <w:p w:rsidR="00776183" w:rsidRDefault="00E27F33">
            <w:pPr>
              <w:pStyle w:val="normal0"/>
              <w:rPr>
                <w:rFonts w:ascii="Arial" w:eastAsia="Arial" w:hAnsi="Arial" w:cs="Arial"/>
              </w:rPr>
            </w:pPr>
            <w:r>
              <w:rPr>
                <w:rFonts w:ascii="Arial" w:eastAsia="Arial" w:hAnsi="Arial" w:cs="Arial"/>
              </w:rPr>
              <w:t>OpenSAFELY meets most of the “5 Safes” outlined by MedConfidential. - 3 votes</w:t>
            </w:r>
          </w:p>
        </w:tc>
      </w:tr>
    </w:tbl>
    <w:p w:rsidR="00776183" w:rsidRDefault="00776183">
      <w:pPr>
        <w:pStyle w:val="normal0"/>
        <w:widowControl/>
        <w:spacing w:line="276" w:lineRule="auto"/>
        <w:rPr>
          <w:rFonts w:ascii="Arial" w:eastAsia="Arial" w:hAnsi="Arial" w:cs="Arial"/>
        </w:rPr>
      </w:pPr>
    </w:p>
    <w:p w:rsidR="00776183" w:rsidRDefault="00776183">
      <w:pPr>
        <w:pStyle w:val="normal0"/>
        <w:widowControl/>
        <w:spacing w:line="276" w:lineRule="auto"/>
        <w:rPr>
          <w:rFonts w:ascii="Arial" w:eastAsia="Arial" w:hAnsi="Arial" w:cs="Arial"/>
        </w:rPr>
      </w:pPr>
    </w:p>
    <w:tbl>
      <w:tblPr>
        <w:tblStyle w:val="af5"/>
        <w:tblW w:w="9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9270"/>
      </w:tblGrid>
      <w:tr w:rsidR="00776183">
        <w:tc>
          <w:tcPr>
            <w:tcW w:w="9270" w:type="dxa"/>
            <w:shd w:val="clear" w:color="auto" w:fill="F4CCCC"/>
            <w:tcMar>
              <w:top w:w="100" w:type="dxa"/>
              <w:left w:w="100" w:type="dxa"/>
              <w:bottom w:w="100" w:type="dxa"/>
              <w:right w:w="100" w:type="dxa"/>
            </w:tcMar>
          </w:tcPr>
          <w:p w:rsidR="00776183" w:rsidRDefault="00E27F33">
            <w:pPr>
              <w:pStyle w:val="normal0"/>
              <w:jc w:val="center"/>
              <w:rPr>
                <w:rFonts w:ascii="Arial" w:eastAsia="Arial" w:hAnsi="Arial" w:cs="Arial"/>
                <w:b/>
              </w:rPr>
            </w:pPr>
            <w:r>
              <w:rPr>
                <w:rFonts w:ascii="Arial" w:eastAsia="Arial" w:hAnsi="Arial" w:cs="Arial"/>
                <w:b/>
              </w:rPr>
              <w:t>Reasons to Oppose - OpenSAFELY</w:t>
            </w:r>
          </w:p>
        </w:tc>
      </w:tr>
      <w:tr w:rsidR="00776183">
        <w:tc>
          <w:tcPr>
            <w:tcW w:w="9270" w:type="dxa"/>
            <w:shd w:val="clear" w:color="auto" w:fill="auto"/>
            <w:tcMar>
              <w:top w:w="100" w:type="dxa"/>
              <w:left w:w="100" w:type="dxa"/>
              <w:bottom w:w="100" w:type="dxa"/>
              <w:right w:w="100" w:type="dxa"/>
            </w:tcMar>
          </w:tcPr>
          <w:p w:rsidR="00776183" w:rsidRDefault="00E27F33">
            <w:pPr>
              <w:pStyle w:val="normal0"/>
              <w:rPr>
                <w:rFonts w:ascii="Arial" w:eastAsia="Arial" w:hAnsi="Arial" w:cs="Arial"/>
              </w:rPr>
            </w:pPr>
            <w:r>
              <w:rPr>
                <w:rFonts w:ascii="Arial" w:eastAsia="Arial" w:hAnsi="Arial" w:cs="Arial"/>
              </w:rPr>
              <w:t>Current legal basis (COPI notices) expires in September 2021 and it is unclear how OpenSAFELY will operate in the future (beyond the pandemic), and under what lawful basis it will do so, once current notices expire and if access to records changes for the remainder of its planned 3-year duration. - 15 votes</w:t>
            </w:r>
          </w:p>
        </w:tc>
      </w:tr>
      <w:tr w:rsidR="00776183">
        <w:tc>
          <w:tcPr>
            <w:tcW w:w="9270" w:type="dxa"/>
            <w:shd w:val="clear" w:color="auto" w:fill="auto"/>
            <w:tcMar>
              <w:top w:w="100" w:type="dxa"/>
              <w:left w:w="100" w:type="dxa"/>
              <w:bottom w:w="100" w:type="dxa"/>
              <w:right w:w="100" w:type="dxa"/>
            </w:tcMar>
          </w:tcPr>
          <w:p w:rsidR="00776183" w:rsidRDefault="00E27F33">
            <w:pPr>
              <w:pStyle w:val="normal0"/>
              <w:rPr>
                <w:rFonts w:ascii="Arial" w:eastAsia="Arial" w:hAnsi="Arial" w:cs="Arial"/>
              </w:rPr>
            </w:pPr>
            <w:r>
              <w:rPr>
                <w:rFonts w:ascii="Arial" w:eastAsia="Arial" w:hAnsi="Arial" w:cs="Arial"/>
              </w:rPr>
              <w:t>Current decision making (eg research decisions under the authority of the Chief Medical Officer) and governance model potentially exposes the research to significant bias and reduces transparency. - 11 votes</w:t>
            </w:r>
          </w:p>
        </w:tc>
      </w:tr>
      <w:tr w:rsidR="00776183">
        <w:tc>
          <w:tcPr>
            <w:tcW w:w="9270" w:type="dxa"/>
            <w:shd w:val="clear" w:color="auto" w:fill="auto"/>
            <w:tcMar>
              <w:top w:w="100" w:type="dxa"/>
              <w:left w:w="100" w:type="dxa"/>
              <w:bottom w:w="100" w:type="dxa"/>
              <w:right w:w="100" w:type="dxa"/>
            </w:tcMar>
          </w:tcPr>
          <w:p w:rsidR="00776183" w:rsidRDefault="00E27F33">
            <w:pPr>
              <w:pStyle w:val="normal0"/>
              <w:rPr>
                <w:rFonts w:ascii="Arial" w:eastAsia="Arial" w:hAnsi="Arial" w:cs="Arial"/>
              </w:rPr>
            </w:pPr>
            <w:r>
              <w:rPr>
                <w:rFonts w:ascii="Arial" w:eastAsia="Arial" w:hAnsi="Arial" w:cs="Arial"/>
              </w:rPr>
              <w:t>Although OpenSAFELY did respect patients who opted out in their GP records, patients were not given an explicit opportunity to opt out of this specifically (meaning patients didn’t actively give permission for their data to be used for COVID-19 research). - 10 votes</w:t>
            </w:r>
          </w:p>
        </w:tc>
      </w:tr>
      <w:tr w:rsidR="00776183">
        <w:tc>
          <w:tcPr>
            <w:tcW w:w="9270" w:type="dxa"/>
            <w:shd w:val="clear" w:color="auto" w:fill="auto"/>
            <w:tcMar>
              <w:top w:w="100" w:type="dxa"/>
              <w:left w:w="100" w:type="dxa"/>
              <w:bottom w:w="100" w:type="dxa"/>
              <w:right w:w="100" w:type="dxa"/>
            </w:tcMar>
          </w:tcPr>
          <w:p w:rsidR="00776183" w:rsidRDefault="00E27F33">
            <w:pPr>
              <w:pStyle w:val="normal0"/>
              <w:rPr>
                <w:rFonts w:ascii="Arial" w:eastAsia="Arial" w:hAnsi="Arial" w:cs="Arial"/>
              </w:rPr>
            </w:pPr>
            <w:r>
              <w:rPr>
                <w:rFonts w:ascii="Arial" w:eastAsia="Arial" w:hAnsi="Arial" w:cs="Arial"/>
              </w:rPr>
              <w:t>OpenSAFELY could do more to make the public aware of what it is, how it accesses patient records, and how it operates (such as Data Privacy Impact Assessments or other documentation). - 8 votes</w:t>
            </w:r>
          </w:p>
        </w:tc>
      </w:tr>
      <w:tr w:rsidR="00776183">
        <w:tc>
          <w:tcPr>
            <w:tcW w:w="9270" w:type="dxa"/>
            <w:shd w:val="clear" w:color="auto" w:fill="auto"/>
            <w:tcMar>
              <w:top w:w="100" w:type="dxa"/>
              <w:left w:w="100" w:type="dxa"/>
              <w:bottom w:w="100" w:type="dxa"/>
              <w:right w:w="100" w:type="dxa"/>
            </w:tcMar>
          </w:tcPr>
          <w:p w:rsidR="00776183" w:rsidRDefault="00E27F33">
            <w:pPr>
              <w:pStyle w:val="normal0"/>
              <w:rPr>
                <w:rFonts w:ascii="Arial" w:eastAsia="Arial" w:hAnsi="Arial" w:cs="Arial"/>
              </w:rPr>
            </w:pPr>
            <w:r>
              <w:rPr>
                <w:rFonts w:ascii="Arial" w:eastAsia="Arial" w:hAnsi="Arial" w:cs="Arial"/>
              </w:rPr>
              <w:t>OpenSAFELY could be utilised for commercial purposes or commercial gain or move towards a commercial model rather than being used for public benefit research. - 5 votes</w:t>
            </w:r>
          </w:p>
        </w:tc>
      </w:tr>
      <w:tr w:rsidR="00776183">
        <w:tc>
          <w:tcPr>
            <w:tcW w:w="9270" w:type="dxa"/>
            <w:shd w:val="clear" w:color="auto" w:fill="auto"/>
            <w:tcMar>
              <w:top w:w="100" w:type="dxa"/>
              <w:left w:w="100" w:type="dxa"/>
              <w:bottom w:w="100" w:type="dxa"/>
              <w:right w:w="100" w:type="dxa"/>
            </w:tcMar>
          </w:tcPr>
          <w:p w:rsidR="00776183" w:rsidRDefault="00E27F33">
            <w:pPr>
              <w:pStyle w:val="normal0"/>
              <w:rPr>
                <w:rFonts w:ascii="Arial" w:eastAsia="Arial" w:hAnsi="Arial" w:cs="Arial"/>
              </w:rPr>
            </w:pPr>
            <w:r>
              <w:rPr>
                <w:rFonts w:ascii="Arial" w:eastAsia="Arial" w:hAnsi="Arial" w:cs="Arial"/>
              </w:rPr>
              <w:t>OpenSAFELY meets most, but not all, of the Five Safes and would need to be modified to do so. - 3 votes</w:t>
            </w:r>
          </w:p>
        </w:tc>
      </w:tr>
    </w:tbl>
    <w:p w:rsidR="00776183" w:rsidRDefault="00776183">
      <w:pPr>
        <w:pStyle w:val="normal0"/>
        <w:rPr>
          <w:rFonts w:ascii="Arial" w:eastAsia="Arial" w:hAnsi="Arial" w:cs="Arial"/>
          <w:i/>
        </w:rPr>
      </w:pPr>
    </w:p>
    <w:p w:rsidR="00776183" w:rsidRDefault="00776183">
      <w:pPr>
        <w:pStyle w:val="normal0"/>
        <w:rPr>
          <w:rFonts w:ascii="Arial" w:eastAsia="Arial" w:hAnsi="Arial" w:cs="Arial"/>
        </w:rPr>
      </w:pPr>
    </w:p>
    <w:p w:rsidR="00776183" w:rsidRDefault="00E27F33">
      <w:pPr>
        <w:pStyle w:val="Heading3"/>
        <w:ind w:firstLine="120"/>
        <w:rPr>
          <w:i/>
        </w:rPr>
      </w:pPr>
      <w:bookmarkStart w:id="28" w:name="_1pxezwc" w:colFirst="0" w:colLast="0"/>
      <w:bookmarkEnd w:id="28"/>
      <w:r>
        <w:br w:type="page"/>
      </w:r>
    </w:p>
    <w:p w:rsidR="00776183" w:rsidRDefault="00E27F33">
      <w:pPr>
        <w:pStyle w:val="Heading3"/>
        <w:ind w:firstLine="120"/>
        <w:rPr>
          <w:i/>
        </w:rPr>
      </w:pPr>
      <w:bookmarkStart w:id="29" w:name="_t3oc4yista38" w:colFirst="0" w:colLast="0"/>
      <w:bookmarkEnd w:id="29"/>
      <w:r>
        <w:rPr>
          <w:i/>
        </w:rPr>
        <w:lastRenderedPageBreak/>
        <w:t>Q2 What should the future of the data sharing initiative be?</w:t>
      </w:r>
    </w:p>
    <w:p w:rsidR="00776183" w:rsidRDefault="00776183">
      <w:pPr>
        <w:pStyle w:val="normal0"/>
        <w:jc w:val="center"/>
        <w:rPr>
          <w:rFonts w:ascii="Arial" w:eastAsia="Arial" w:hAnsi="Arial" w:cs="Arial"/>
          <w:i/>
        </w:rPr>
      </w:pPr>
    </w:p>
    <w:p w:rsidR="00776183" w:rsidRDefault="00E27F33">
      <w:pPr>
        <w:pStyle w:val="normal0"/>
        <w:widowControl/>
        <w:spacing w:line="276" w:lineRule="auto"/>
        <w:rPr>
          <w:rFonts w:ascii="Arial" w:eastAsia="Arial" w:hAnsi="Arial" w:cs="Arial"/>
          <w:b/>
          <w:i/>
        </w:rPr>
      </w:pPr>
      <w:r>
        <w:rPr>
          <w:rFonts w:ascii="Arial" w:eastAsia="Arial" w:hAnsi="Arial" w:cs="Arial"/>
        </w:rPr>
        <w:t xml:space="preserve">We heard arguments from witnesses and then voted on two multiple choice questions about what we believe should be the future of the access provided to GP records by OpenSAFELY. </w:t>
      </w:r>
    </w:p>
    <w:p w:rsidR="00776183" w:rsidRDefault="00776183">
      <w:pPr>
        <w:pStyle w:val="normal0"/>
        <w:widowControl/>
        <w:spacing w:line="276" w:lineRule="auto"/>
        <w:rPr>
          <w:rFonts w:ascii="Arial" w:eastAsia="Arial" w:hAnsi="Arial" w:cs="Arial"/>
          <w:b/>
          <w:i/>
        </w:rPr>
      </w:pPr>
    </w:p>
    <w:p w:rsidR="00776183" w:rsidRDefault="00E27F33">
      <w:pPr>
        <w:pStyle w:val="normal0"/>
        <w:widowControl/>
        <w:spacing w:line="276" w:lineRule="auto"/>
        <w:rPr>
          <w:rFonts w:ascii="Arial" w:eastAsia="Arial" w:hAnsi="Arial" w:cs="Arial"/>
          <w:b/>
          <w:i/>
        </w:rPr>
      </w:pPr>
      <w:r>
        <w:rPr>
          <w:rFonts w:ascii="Arial" w:eastAsia="Arial" w:hAnsi="Arial" w:cs="Arial"/>
          <w:b/>
          <w:i/>
        </w:rPr>
        <w:t>Q2a: For how long should the initiative continue?</w:t>
      </w:r>
    </w:p>
    <w:p w:rsidR="00776183" w:rsidRDefault="00776183">
      <w:pPr>
        <w:pStyle w:val="normal0"/>
        <w:widowControl/>
        <w:spacing w:line="276" w:lineRule="auto"/>
        <w:rPr>
          <w:rFonts w:ascii="Arial" w:eastAsia="Arial" w:hAnsi="Arial" w:cs="Arial"/>
          <w:b/>
        </w:rPr>
      </w:pPr>
    </w:p>
    <w:tbl>
      <w:tblPr>
        <w:tblStyle w:val="af6"/>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5912"/>
        <w:gridCol w:w="1701"/>
        <w:gridCol w:w="1747"/>
      </w:tblGrid>
      <w:tr w:rsidR="00776183">
        <w:tc>
          <w:tcPr>
            <w:tcW w:w="5912" w:type="dxa"/>
            <w:shd w:val="clear" w:color="auto" w:fill="FFD966"/>
            <w:tcMar>
              <w:top w:w="100" w:type="dxa"/>
              <w:left w:w="100" w:type="dxa"/>
              <w:bottom w:w="100" w:type="dxa"/>
              <w:right w:w="100" w:type="dxa"/>
            </w:tcMar>
          </w:tcPr>
          <w:p w:rsidR="00776183" w:rsidRDefault="00E27F33">
            <w:pPr>
              <w:pStyle w:val="normal0"/>
              <w:jc w:val="center"/>
              <w:rPr>
                <w:rFonts w:ascii="Arial" w:eastAsia="Arial" w:hAnsi="Arial" w:cs="Arial"/>
                <w:b/>
              </w:rPr>
            </w:pPr>
            <w:r>
              <w:rPr>
                <w:rFonts w:ascii="Arial" w:eastAsia="Arial" w:hAnsi="Arial" w:cs="Arial"/>
                <w:b/>
              </w:rPr>
              <w:t>Answer choices</w:t>
            </w:r>
          </w:p>
        </w:tc>
        <w:tc>
          <w:tcPr>
            <w:tcW w:w="1701" w:type="dxa"/>
            <w:shd w:val="clear" w:color="auto" w:fill="FFD966"/>
            <w:tcMar>
              <w:top w:w="100" w:type="dxa"/>
              <w:left w:w="100" w:type="dxa"/>
              <w:bottom w:w="100" w:type="dxa"/>
              <w:right w:w="100" w:type="dxa"/>
            </w:tcMar>
          </w:tcPr>
          <w:p w:rsidR="00776183" w:rsidRDefault="00E27F33">
            <w:pPr>
              <w:pStyle w:val="normal0"/>
              <w:jc w:val="center"/>
              <w:rPr>
                <w:rFonts w:ascii="Arial" w:eastAsia="Arial" w:hAnsi="Arial" w:cs="Arial"/>
                <w:b/>
              </w:rPr>
            </w:pPr>
            <w:r>
              <w:rPr>
                <w:rFonts w:ascii="Arial" w:eastAsia="Arial" w:hAnsi="Arial" w:cs="Arial"/>
                <w:b/>
              </w:rPr>
              <w:t>Responses</w:t>
            </w:r>
          </w:p>
        </w:tc>
        <w:tc>
          <w:tcPr>
            <w:tcW w:w="1747" w:type="dxa"/>
            <w:shd w:val="clear" w:color="auto" w:fill="FFD966"/>
            <w:tcMar>
              <w:top w:w="100" w:type="dxa"/>
              <w:left w:w="100" w:type="dxa"/>
              <w:bottom w:w="100" w:type="dxa"/>
              <w:right w:w="100" w:type="dxa"/>
            </w:tcMar>
          </w:tcPr>
          <w:p w:rsidR="00776183" w:rsidRDefault="00E27F33">
            <w:pPr>
              <w:pStyle w:val="normal0"/>
              <w:jc w:val="center"/>
              <w:rPr>
                <w:rFonts w:ascii="Arial" w:eastAsia="Arial" w:hAnsi="Arial" w:cs="Arial"/>
                <w:b/>
              </w:rPr>
            </w:pPr>
            <w:r>
              <w:rPr>
                <w:rFonts w:ascii="Arial" w:eastAsia="Arial" w:hAnsi="Arial" w:cs="Arial"/>
                <w:b/>
              </w:rPr>
              <w:t>Percentage</w:t>
            </w:r>
          </w:p>
        </w:tc>
      </w:tr>
      <w:tr w:rsidR="00776183">
        <w:tc>
          <w:tcPr>
            <w:tcW w:w="5912" w:type="dxa"/>
            <w:shd w:val="clear" w:color="auto" w:fill="auto"/>
            <w:tcMar>
              <w:top w:w="100" w:type="dxa"/>
              <w:left w:w="100" w:type="dxa"/>
              <w:bottom w:w="100" w:type="dxa"/>
              <w:right w:w="100" w:type="dxa"/>
            </w:tcMar>
          </w:tcPr>
          <w:p w:rsidR="00776183" w:rsidRDefault="00E27F33">
            <w:pPr>
              <w:pStyle w:val="normal0"/>
              <w:rPr>
                <w:rFonts w:ascii="Arial" w:eastAsia="Arial" w:hAnsi="Arial" w:cs="Arial"/>
              </w:rPr>
            </w:pPr>
            <w:r>
              <w:rPr>
                <w:rFonts w:ascii="Arial" w:eastAsia="Arial" w:hAnsi="Arial" w:cs="Arial"/>
              </w:rPr>
              <w:t>As short a time as possible</w:t>
            </w:r>
          </w:p>
        </w:tc>
        <w:tc>
          <w:tcPr>
            <w:tcW w:w="1701" w:type="dxa"/>
            <w:shd w:val="clear" w:color="auto" w:fill="auto"/>
            <w:tcMar>
              <w:top w:w="100" w:type="dxa"/>
              <w:left w:w="100" w:type="dxa"/>
              <w:bottom w:w="100" w:type="dxa"/>
              <w:right w:w="100" w:type="dxa"/>
            </w:tcMar>
          </w:tcPr>
          <w:p w:rsidR="00776183" w:rsidRDefault="00E27F33">
            <w:pPr>
              <w:pStyle w:val="normal0"/>
              <w:jc w:val="center"/>
              <w:rPr>
                <w:rFonts w:ascii="Arial" w:eastAsia="Arial" w:hAnsi="Arial" w:cs="Arial"/>
              </w:rPr>
            </w:pPr>
            <w:r>
              <w:rPr>
                <w:rFonts w:ascii="Arial" w:eastAsia="Arial" w:hAnsi="Arial" w:cs="Arial"/>
              </w:rPr>
              <w:t>0</w:t>
            </w:r>
          </w:p>
        </w:tc>
        <w:tc>
          <w:tcPr>
            <w:tcW w:w="1747" w:type="dxa"/>
            <w:shd w:val="clear" w:color="auto" w:fill="auto"/>
            <w:tcMar>
              <w:top w:w="100" w:type="dxa"/>
              <w:left w:w="100" w:type="dxa"/>
              <w:bottom w:w="100" w:type="dxa"/>
              <w:right w:w="100" w:type="dxa"/>
            </w:tcMar>
          </w:tcPr>
          <w:p w:rsidR="00776183" w:rsidRDefault="00E27F33">
            <w:pPr>
              <w:pStyle w:val="normal0"/>
              <w:jc w:val="center"/>
              <w:rPr>
                <w:rFonts w:ascii="Arial" w:eastAsia="Arial" w:hAnsi="Arial" w:cs="Arial"/>
              </w:rPr>
            </w:pPr>
            <w:r>
              <w:rPr>
                <w:rFonts w:ascii="Arial" w:eastAsia="Arial" w:hAnsi="Arial" w:cs="Arial"/>
              </w:rPr>
              <w:t>0%</w:t>
            </w:r>
          </w:p>
        </w:tc>
      </w:tr>
      <w:tr w:rsidR="00776183">
        <w:tc>
          <w:tcPr>
            <w:tcW w:w="5912" w:type="dxa"/>
            <w:shd w:val="clear" w:color="auto" w:fill="auto"/>
            <w:tcMar>
              <w:top w:w="100" w:type="dxa"/>
              <w:left w:w="100" w:type="dxa"/>
              <w:bottom w:w="100" w:type="dxa"/>
              <w:right w:w="100" w:type="dxa"/>
            </w:tcMar>
          </w:tcPr>
          <w:p w:rsidR="00776183" w:rsidRDefault="00E27F33">
            <w:pPr>
              <w:pStyle w:val="normal0"/>
              <w:rPr>
                <w:rFonts w:ascii="Arial" w:eastAsia="Arial" w:hAnsi="Arial" w:cs="Arial"/>
              </w:rPr>
            </w:pPr>
            <w:r>
              <w:rPr>
                <w:rFonts w:ascii="Arial" w:eastAsia="Arial" w:hAnsi="Arial" w:cs="Arial"/>
              </w:rPr>
              <w:t>Only as long as the Covid pandemic continues and emergency powers are in place</w:t>
            </w:r>
          </w:p>
        </w:tc>
        <w:tc>
          <w:tcPr>
            <w:tcW w:w="1701" w:type="dxa"/>
            <w:shd w:val="clear" w:color="auto" w:fill="auto"/>
            <w:tcMar>
              <w:top w:w="100" w:type="dxa"/>
              <w:left w:w="100" w:type="dxa"/>
              <w:bottom w:w="100" w:type="dxa"/>
              <w:right w:w="100" w:type="dxa"/>
            </w:tcMar>
          </w:tcPr>
          <w:p w:rsidR="00776183" w:rsidRDefault="00E27F33">
            <w:pPr>
              <w:pStyle w:val="normal0"/>
              <w:jc w:val="center"/>
              <w:rPr>
                <w:rFonts w:ascii="Arial" w:eastAsia="Arial" w:hAnsi="Arial" w:cs="Arial"/>
              </w:rPr>
            </w:pPr>
            <w:r>
              <w:rPr>
                <w:rFonts w:ascii="Arial" w:eastAsia="Arial" w:hAnsi="Arial" w:cs="Arial"/>
              </w:rPr>
              <w:t>1</w:t>
            </w:r>
          </w:p>
        </w:tc>
        <w:tc>
          <w:tcPr>
            <w:tcW w:w="1747" w:type="dxa"/>
            <w:shd w:val="clear" w:color="auto" w:fill="auto"/>
            <w:tcMar>
              <w:top w:w="100" w:type="dxa"/>
              <w:left w:w="100" w:type="dxa"/>
              <w:bottom w:w="100" w:type="dxa"/>
              <w:right w:w="100" w:type="dxa"/>
            </w:tcMar>
          </w:tcPr>
          <w:p w:rsidR="00776183" w:rsidRDefault="00E27F33">
            <w:pPr>
              <w:pStyle w:val="normal0"/>
              <w:jc w:val="center"/>
              <w:rPr>
                <w:rFonts w:ascii="Arial" w:eastAsia="Arial" w:hAnsi="Arial" w:cs="Arial"/>
              </w:rPr>
            </w:pPr>
            <w:r>
              <w:rPr>
                <w:rFonts w:ascii="Arial" w:eastAsia="Arial" w:hAnsi="Arial" w:cs="Arial"/>
              </w:rPr>
              <w:t>5.5%</w:t>
            </w:r>
          </w:p>
        </w:tc>
      </w:tr>
      <w:tr w:rsidR="00776183">
        <w:tc>
          <w:tcPr>
            <w:tcW w:w="5912" w:type="dxa"/>
            <w:shd w:val="clear" w:color="auto" w:fill="auto"/>
            <w:tcMar>
              <w:top w:w="100" w:type="dxa"/>
              <w:left w:w="100" w:type="dxa"/>
              <w:bottom w:w="100" w:type="dxa"/>
              <w:right w:w="100" w:type="dxa"/>
            </w:tcMar>
          </w:tcPr>
          <w:p w:rsidR="00776183" w:rsidRDefault="00E27F33">
            <w:pPr>
              <w:pStyle w:val="normal0"/>
              <w:rPr>
                <w:rFonts w:ascii="Arial" w:eastAsia="Arial" w:hAnsi="Arial" w:cs="Arial"/>
              </w:rPr>
            </w:pPr>
            <w:r>
              <w:rPr>
                <w:rFonts w:ascii="Arial" w:eastAsia="Arial" w:hAnsi="Arial" w:cs="Arial"/>
              </w:rPr>
              <w:t>As long as it is valuable (potentially beyond the pandemic and for Covid and non-Covid uses)</w:t>
            </w:r>
          </w:p>
        </w:tc>
        <w:tc>
          <w:tcPr>
            <w:tcW w:w="1701" w:type="dxa"/>
            <w:shd w:val="clear" w:color="auto" w:fill="auto"/>
            <w:tcMar>
              <w:top w:w="100" w:type="dxa"/>
              <w:left w:w="100" w:type="dxa"/>
              <w:bottom w:w="100" w:type="dxa"/>
              <w:right w:w="100" w:type="dxa"/>
            </w:tcMar>
          </w:tcPr>
          <w:p w:rsidR="00776183" w:rsidRDefault="00E27F33">
            <w:pPr>
              <w:pStyle w:val="normal0"/>
              <w:jc w:val="center"/>
              <w:rPr>
                <w:rFonts w:ascii="Arial" w:eastAsia="Arial" w:hAnsi="Arial" w:cs="Arial"/>
              </w:rPr>
            </w:pPr>
            <w:r>
              <w:rPr>
                <w:rFonts w:ascii="Arial" w:eastAsia="Arial" w:hAnsi="Arial" w:cs="Arial"/>
              </w:rPr>
              <w:t>16</w:t>
            </w:r>
          </w:p>
        </w:tc>
        <w:tc>
          <w:tcPr>
            <w:tcW w:w="1747" w:type="dxa"/>
            <w:shd w:val="clear" w:color="auto" w:fill="auto"/>
            <w:tcMar>
              <w:top w:w="100" w:type="dxa"/>
              <w:left w:w="100" w:type="dxa"/>
              <w:bottom w:w="100" w:type="dxa"/>
              <w:right w:w="100" w:type="dxa"/>
            </w:tcMar>
          </w:tcPr>
          <w:p w:rsidR="00776183" w:rsidRDefault="00E27F33">
            <w:pPr>
              <w:pStyle w:val="normal0"/>
              <w:jc w:val="center"/>
              <w:rPr>
                <w:rFonts w:ascii="Arial" w:eastAsia="Arial" w:hAnsi="Arial" w:cs="Arial"/>
              </w:rPr>
            </w:pPr>
            <w:r>
              <w:rPr>
                <w:rFonts w:ascii="Arial" w:eastAsia="Arial" w:hAnsi="Arial" w:cs="Arial"/>
              </w:rPr>
              <w:t>89%</w:t>
            </w:r>
          </w:p>
        </w:tc>
      </w:tr>
      <w:tr w:rsidR="00776183">
        <w:tc>
          <w:tcPr>
            <w:tcW w:w="5912" w:type="dxa"/>
            <w:shd w:val="clear" w:color="auto" w:fill="auto"/>
            <w:tcMar>
              <w:top w:w="100" w:type="dxa"/>
              <w:left w:w="100" w:type="dxa"/>
              <w:bottom w:w="100" w:type="dxa"/>
              <w:right w:w="100" w:type="dxa"/>
            </w:tcMar>
          </w:tcPr>
          <w:p w:rsidR="00776183" w:rsidRDefault="00E27F33">
            <w:pPr>
              <w:pStyle w:val="normal0"/>
              <w:rPr>
                <w:rFonts w:ascii="Arial" w:eastAsia="Arial" w:hAnsi="Arial" w:cs="Arial"/>
              </w:rPr>
            </w:pPr>
            <w:r>
              <w:rPr>
                <w:rFonts w:ascii="Arial" w:eastAsia="Arial" w:hAnsi="Arial" w:cs="Arial"/>
              </w:rPr>
              <w:t>Something else</w:t>
            </w:r>
          </w:p>
        </w:tc>
        <w:tc>
          <w:tcPr>
            <w:tcW w:w="1701" w:type="dxa"/>
            <w:shd w:val="clear" w:color="auto" w:fill="auto"/>
            <w:tcMar>
              <w:top w:w="100" w:type="dxa"/>
              <w:left w:w="100" w:type="dxa"/>
              <w:bottom w:w="100" w:type="dxa"/>
              <w:right w:w="100" w:type="dxa"/>
            </w:tcMar>
          </w:tcPr>
          <w:p w:rsidR="00776183" w:rsidRDefault="00E27F33">
            <w:pPr>
              <w:pStyle w:val="normal0"/>
              <w:jc w:val="center"/>
              <w:rPr>
                <w:rFonts w:ascii="Arial" w:eastAsia="Arial" w:hAnsi="Arial" w:cs="Arial"/>
              </w:rPr>
            </w:pPr>
            <w:r>
              <w:rPr>
                <w:rFonts w:ascii="Arial" w:eastAsia="Arial" w:hAnsi="Arial" w:cs="Arial"/>
              </w:rPr>
              <w:t>1</w:t>
            </w:r>
          </w:p>
        </w:tc>
        <w:tc>
          <w:tcPr>
            <w:tcW w:w="1747" w:type="dxa"/>
            <w:shd w:val="clear" w:color="auto" w:fill="auto"/>
            <w:tcMar>
              <w:top w:w="100" w:type="dxa"/>
              <w:left w:w="100" w:type="dxa"/>
              <w:bottom w:w="100" w:type="dxa"/>
              <w:right w:w="100" w:type="dxa"/>
            </w:tcMar>
          </w:tcPr>
          <w:p w:rsidR="00776183" w:rsidRDefault="00E27F33">
            <w:pPr>
              <w:pStyle w:val="normal0"/>
              <w:jc w:val="center"/>
              <w:rPr>
                <w:rFonts w:ascii="Arial" w:eastAsia="Arial" w:hAnsi="Arial" w:cs="Arial"/>
              </w:rPr>
            </w:pPr>
            <w:r>
              <w:rPr>
                <w:rFonts w:ascii="Arial" w:eastAsia="Arial" w:hAnsi="Arial" w:cs="Arial"/>
              </w:rPr>
              <w:t>5.5%</w:t>
            </w:r>
          </w:p>
        </w:tc>
      </w:tr>
      <w:tr w:rsidR="00776183">
        <w:tc>
          <w:tcPr>
            <w:tcW w:w="5912" w:type="dxa"/>
            <w:shd w:val="clear" w:color="auto" w:fill="auto"/>
            <w:tcMar>
              <w:top w:w="100" w:type="dxa"/>
              <w:left w:w="100" w:type="dxa"/>
              <w:bottom w:w="100" w:type="dxa"/>
              <w:right w:w="100" w:type="dxa"/>
            </w:tcMar>
          </w:tcPr>
          <w:p w:rsidR="00776183" w:rsidRDefault="00E27F33">
            <w:pPr>
              <w:pStyle w:val="normal0"/>
              <w:rPr>
                <w:rFonts w:ascii="Arial" w:eastAsia="Arial" w:hAnsi="Arial" w:cs="Arial"/>
              </w:rPr>
            </w:pPr>
            <w:r>
              <w:rPr>
                <w:rFonts w:ascii="Arial" w:eastAsia="Arial" w:hAnsi="Arial" w:cs="Arial"/>
              </w:rPr>
              <w:t>TOTAL</w:t>
            </w:r>
          </w:p>
        </w:tc>
        <w:tc>
          <w:tcPr>
            <w:tcW w:w="1701" w:type="dxa"/>
            <w:shd w:val="clear" w:color="auto" w:fill="auto"/>
            <w:tcMar>
              <w:top w:w="100" w:type="dxa"/>
              <w:left w:w="100" w:type="dxa"/>
              <w:bottom w:w="100" w:type="dxa"/>
              <w:right w:w="100" w:type="dxa"/>
            </w:tcMar>
          </w:tcPr>
          <w:p w:rsidR="00776183" w:rsidRDefault="00E27F33">
            <w:pPr>
              <w:pStyle w:val="normal0"/>
              <w:jc w:val="center"/>
              <w:rPr>
                <w:rFonts w:ascii="Arial" w:eastAsia="Arial" w:hAnsi="Arial" w:cs="Arial"/>
              </w:rPr>
            </w:pPr>
            <w:r>
              <w:rPr>
                <w:rFonts w:ascii="Arial" w:eastAsia="Arial" w:hAnsi="Arial" w:cs="Arial"/>
              </w:rPr>
              <w:t>18</w:t>
            </w:r>
          </w:p>
        </w:tc>
        <w:tc>
          <w:tcPr>
            <w:tcW w:w="1747" w:type="dxa"/>
            <w:shd w:val="clear" w:color="auto" w:fill="auto"/>
            <w:tcMar>
              <w:top w:w="100" w:type="dxa"/>
              <w:left w:w="100" w:type="dxa"/>
              <w:bottom w:w="100" w:type="dxa"/>
              <w:right w:w="100" w:type="dxa"/>
            </w:tcMar>
          </w:tcPr>
          <w:p w:rsidR="00776183" w:rsidRDefault="00E27F33">
            <w:pPr>
              <w:pStyle w:val="normal0"/>
              <w:jc w:val="center"/>
              <w:rPr>
                <w:rFonts w:ascii="Arial" w:eastAsia="Arial" w:hAnsi="Arial" w:cs="Arial"/>
              </w:rPr>
            </w:pPr>
            <w:r>
              <w:rPr>
                <w:rFonts w:ascii="Arial" w:eastAsia="Arial" w:hAnsi="Arial" w:cs="Arial"/>
              </w:rPr>
              <w:t>100%</w:t>
            </w:r>
          </w:p>
        </w:tc>
      </w:tr>
    </w:tbl>
    <w:p w:rsidR="00776183" w:rsidRDefault="00E27F33">
      <w:pPr>
        <w:pStyle w:val="normal0"/>
        <w:jc w:val="center"/>
        <w:rPr>
          <w:rFonts w:ascii="Arial" w:eastAsia="Arial" w:hAnsi="Arial" w:cs="Arial"/>
        </w:rPr>
      </w:pPr>
      <w:r>
        <w:rPr>
          <w:rFonts w:ascii="Arial" w:eastAsia="Arial" w:hAnsi="Arial" w:cs="Arial"/>
          <w:noProof/>
          <w:lang w:val="en-GB"/>
        </w:rPr>
        <w:drawing>
          <wp:inline distT="114300" distB="114300" distL="114300" distR="114300">
            <wp:extent cx="4149563" cy="2638192"/>
            <wp:effectExtent l="0" t="0" r="0" b="0"/>
            <wp:docPr id="2"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25" cstate="print"/>
                    <a:srcRect t="452" b="452"/>
                    <a:stretch>
                      <a:fillRect/>
                    </a:stretch>
                  </pic:blipFill>
                  <pic:spPr>
                    <a:xfrm>
                      <a:off x="0" y="0"/>
                      <a:ext cx="4149563" cy="2638192"/>
                    </a:xfrm>
                    <a:prstGeom prst="rect">
                      <a:avLst/>
                    </a:prstGeom>
                    <a:ln/>
                  </pic:spPr>
                </pic:pic>
              </a:graphicData>
            </a:graphic>
          </wp:inline>
        </w:drawing>
      </w:r>
    </w:p>
    <w:p w:rsidR="00776183" w:rsidRDefault="00E27F33">
      <w:pPr>
        <w:pStyle w:val="normal0"/>
        <w:rPr>
          <w:rFonts w:ascii="Arial" w:eastAsia="Arial" w:hAnsi="Arial" w:cs="Arial"/>
        </w:rPr>
      </w:pPr>
      <w:r>
        <w:rPr>
          <w:rFonts w:ascii="Arial" w:eastAsia="Arial" w:hAnsi="Arial" w:cs="Arial"/>
        </w:rPr>
        <w:t xml:space="preserve">When voting on this question in the online questionnaire, we were each asked to give a brief reason for our answer. Reasons will be analysed and reported in the Juries’ Report in June.  </w:t>
      </w:r>
    </w:p>
    <w:p w:rsidR="00776183" w:rsidRDefault="00776183">
      <w:pPr>
        <w:pStyle w:val="normal0"/>
        <w:widowControl/>
        <w:spacing w:line="276" w:lineRule="auto"/>
        <w:rPr>
          <w:rFonts w:ascii="Arial" w:eastAsia="Arial" w:hAnsi="Arial" w:cs="Arial"/>
          <w:b/>
          <w:i/>
        </w:rPr>
      </w:pPr>
    </w:p>
    <w:p w:rsidR="00776183" w:rsidRDefault="00E27F33">
      <w:pPr>
        <w:pStyle w:val="normal0"/>
        <w:widowControl/>
        <w:spacing w:line="276" w:lineRule="auto"/>
        <w:rPr>
          <w:rFonts w:ascii="Arial" w:eastAsia="Arial" w:hAnsi="Arial" w:cs="Arial"/>
          <w:b/>
          <w:i/>
        </w:rPr>
      </w:pPr>
      <w:r>
        <w:rPr>
          <w:rFonts w:ascii="Arial" w:eastAsia="Arial" w:hAnsi="Arial" w:cs="Arial"/>
          <w:b/>
          <w:i/>
        </w:rPr>
        <w:t>Q2b: By whom should these decisions be made?</w:t>
      </w:r>
    </w:p>
    <w:p w:rsidR="00776183" w:rsidRDefault="00776183">
      <w:pPr>
        <w:pStyle w:val="normal0"/>
        <w:widowControl/>
        <w:spacing w:line="276" w:lineRule="auto"/>
        <w:rPr>
          <w:rFonts w:ascii="Arial" w:eastAsia="Arial" w:hAnsi="Arial" w:cs="Arial"/>
          <w:b/>
        </w:rPr>
      </w:pPr>
    </w:p>
    <w:tbl>
      <w:tblPr>
        <w:tblStyle w:val="af7"/>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5912"/>
        <w:gridCol w:w="1701"/>
        <w:gridCol w:w="1747"/>
      </w:tblGrid>
      <w:tr w:rsidR="00776183">
        <w:tc>
          <w:tcPr>
            <w:tcW w:w="5912" w:type="dxa"/>
            <w:shd w:val="clear" w:color="auto" w:fill="FFD966"/>
            <w:tcMar>
              <w:top w:w="100" w:type="dxa"/>
              <w:left w:w="100" w:type="dxa"/>
              <w:bottom w:w="100" w:type="dxa"/>
              <w:right w:w="100" w:type="dxa"/>
            </w:tcMar>
          </w:tcPr>
          <w:p w:rsidR="00776183" w:rsidRDefault="00E27F33">
            <w:pPr>
              <w:pStyle w:val="normal0"/>
              <w:jc w:val="center"/>
              <w:rPr>
                <w:rFonts w:ascii="Arial" w:eastAsia="Arial" w:hAnsi="Arial" w:cs="Arial"/>
                <w:b/>
              </w:rPr>
            </w:pPr>
            <w:r>
              <w:rPr>
                <w:rFonts w:ascii="Arial" w:eastAsia="Arial" w:hAnsi="Arial" w:cs="Arial"/>
                <w:b/>
              </w:rPr>
              <w:t>Answer choices</w:t>
            </w:r>
          </w:p>
        </w:tc>
        <w:tc>
          <w:tcPr>
            <w:tcW w:w="1701" w:type="dxa"/>
            <w:shd w:val="clear" w:color="auto" w:fill="FFD966"/>
            <w:tcMar>
              <w:top w:w="100" w:type="dxa"/>
              <w:left w:w="100" w:type="dxa"/>
              <w:bottom w:w="100" w:type="dxa"/>
              <w:right w:w="100" w:type="dxa"/>
            </w:tcMar>
          </w:tcPr>
          <w:p w:rsidR="00776183" w:rsidRDefault="00E27F33">
            <w:pPr>
              <w:pStyle w:val="normal0"/>
              <w:jc w:val="center"/>
              <w:rPr>
                <w:rFonts w:ascii="Arial" w:eastAsia="Arial" w:hAnsi="Arial" w:cs="Arial"/>
                <w:b/>
              </w:rPr>
            </w:pPr>
            <w:r>
              <w:rPr>
                <w:rFonts w:ascii="Arial" w:eastAsia="Arial" w:hAnsi="Arial" w:cs="Arial"/>
                <w:b/>
              </w:rPr>
              <w:t>Responses</w:t>
            </w:r>
          </w:p>
        </w:tc>
        <w:tc>
          <w:tcPr>
            <w:tcW w:w="1747" w:type="dxa"/>
            <w:shd w:val="clear" w:color="auto" w:fill="FFD966"/>
            <w:tcMar>
              <w:top w:w="100" w:type="dxa"/>
              <w:left w:w="100" w:type="dxa"/>
              <w:bottom w:w="100" w:type="dxa"/>
              <w:right w:w="100" w:type="dxa"/>
            </w:tcMar>
          </w:tcPr>
          <w:p w:rsidR="00776183" w:rsidRDefault="00E27F33">
            <w:pPr>
              <w:pStyle w:val="normal0"/>
              <w:jc w:val="center"/>
              <w:rPr>
                <w:rFonts w:ascii="Arial" w:eastAsia="Arial" w:hAnsi="Arial" w:cs="Arial"/>
                <w:b/>
              </w:rPr>
            </w:pPr>
            <w:r>
              <w:rPr>
                <w:rFonts w:ascii="Arial" w:eastAsia="Arial" w:hAnsi="Arial" w:cs="Arial"/>
                <w:b/>
              </w:rPr>
              <w:t>Percentage</w:t>
            </w:r>
          </w:p>
        </w:tc>
      </w:tr>
      <w:tr w:rsidR="00776183">
        <w:tc>
          <w:tcPr>
            <w:tcW w:w="5912" w:type="dxa"/>
            <w:shd w:val="clear" w:color="auto" w:fill="auto"/>
            <w:tcMar>
              <w:top w:w="100" w:type="dxa"/>
              <w:left w:w="100" w:type="dxa"/>
              <w:bottom w:w="100" w:type="dxa"/>
              <w:right w:w="100" w:type="dxa"/>
            </w:tcMar>
          </w:tcPr>
          <w:p w:rsidR="00776183" w:rsidRDefault="00E27F33">
            <w:pPr>
              <w:pStyle w:val="normal0"/>
              <w:rPr>
                <w:rFonts w:ascii="Arial" w:eastAsia="Arial" w:hAnsi="Arial" w:cs="Arial"/>
              </w:rPr>
            </w:pPr>
            <w:r>
              <w:rPr>
                <w:rFonts w:ascii="Arial" w:eastAsia="Arial" w:hAnsi="Arial" w:cs="Arial"/>
              </w:rPr>
              <w:t>An independent advisory group of experts and lay people</w:t>
            </w:r>
          </w:p>
        </w:tc>
        <w:tc>
          <w:tcPr>
            <w:tcW w:w="1701" w:type="dxa"/>
            <w:shd w:val="clear" w:color="auto" w:fill="auto"/>
            <w:tcMar>
              <w:top w:w="100" w:type="dxa"/>
              <w:left w:w="100" w:type="dxa"/>
              <w:bottom w:w="100" w:type="dxa"/>
              <w:right w:w="100" w:type="dxa"/>
            </w:tcMar>
          </w:tcPr>
          <w:p w:rsidR="00776183" w:rsidRDefault="00E27F33">
            <w:pPr>
              <w:pStyle w:val="normal0"/>
              <w:jc w:val="center"/>
              <w:rPr>
                <w:rFonts w:ascii="Arial" w:eastAsia="Arial" w:hAnsi="Arial" w:cs="Arial"/>
              </w:rPr>
            </w:pPr>
            <w:r>
              <w:rPr>
                <w:rFonts w:ascii="Arial" w:eastAsia="Arial" w:hAnsi="Arial" w:cs="Arial"/>
              </w:rPr>
              <w:t>15</w:t>
            </w:r>
          </w:p>
        </w:tc>
        <w:tc>
          <w:tcPr>
            <w:tcW w:w="1747" w:type="dxa"/>
            <w:shd w:val="clear" w:color="auto" w:fill="auto"/>
            <w:tcMar>
              <w:top w:w="100" w:type="dxa"/>
              <w:left w:w="100" w:type="dxa"/>
              <w:bottom w:w="100" w:type="dxa"/>
              <w:right w:w="100" w:type="dxa"/>
            </w:tcMar>
          </w:tcPr>
          <w:p w:rsidR="00776183" w:rsidRDefault="00E27F33">
            <w:pPr>
              <w:pStyle w:val="normal0"/>
              <w:jc w:val="center"/>
              <w:rPr>
                <w:rFonts w:ascii="Arial" w:eastAsia="Arial" w:hAnsi="Arial" w:cs="Arial"/>
              </w:rPr>
            </w:pPr>
            <w:r>
              <w:rPr>
                <w:rFonts w:ascii="Arial" w:eastAsia="Arial" w:hAnsi="Arial" w:cs="Arial"/>
              </w:rPr>
              <w:t>83%</w:t>
            </w:r>
          </w:p>
        </w:tc>
      </w:tr>
      <w:tr w:rsidR="00776183">
        <w:tc>
          <w:tcPr>
            <w:tcW w:w="5912" w:type="dxa"/>
            <w:shd w:val="clear" w:color="auto" w:fill="auto"/>
            <w:tcMar>
              <w:top w:w="100" w:type="dxa"/>
              <w:left w:w="100" w:type="dxa"/>
              <w:bottom w:w="100" w:type="dxa"/>
              <w:right w:w="100" w:type="dxa"/>
            </w:tcMar>
          </w:tcPr>
          <w:p w:rsidR="00776183" w:rsidRDefault="00E27F33">
            <w:pPr>
              <w:pStyle w:val="normal0"/>
              <w:rPr>
                <w:rFonts w:ascii="Arial" w:eastAsia="Arial" w:hAnsi="Arial" w:cs="Arial"/>
              </w:rPr>
            </w:pPr>
            <w:r>
              <w:rPr>
                <w:rFonts w:ascii="Arial" w:eastAsia="Arial" w:hAnsi="Arial" w:cs="Arial"/>
              </w:rPr>
              <w:t>The minister or organisation accountable for the data initiative</w:t>
            </w:r>
          </w:p>
        </w:tc>
        <w:tc>
          <w:tcPr>
            <w:tcW w:w="1701" w:type="dxa"/>
            <w:shd w:val="clear" w:color="auto" w:fill="auto"/>
            <w:tcMar>
              <w:top w:w="100" w:type="dxa"/>
              <w:left w:w="100" w:type="dxa"/>
              <w:bottom w:w="100" w:type="dxa"/>
              <w:right w:w="100" w:type="dxa"/>
            </w:tcMar>
          </w:tcPr>
          <w:p w:rsidR="00776183" w:rsidRDefault="00E27F33">
            <w:pPr>
              <w:pStyle w:val="normal0"/>
              <w:jc w:val="center"/>
              <w:rPr>
                <w:rFonts w:ascii="Arial" w:eastAsia="Arial" w:hAnsi="Arial" w:cs="Arial"/>
              </w:rPr>
            </w:pPr>
            <w:r>
              <w:rPr>
                <w:rFonts w:ascii="Arial" w:eastAsia="Arial" w:hAnsi="Arial" w:cs="Arial"/>
              </w:rPr>
              <w:t>1</w:t>
            </w:r>
          </w:p>
        </w:tc>
        <w:tc>
          <w:tcPr>
            <w:tcW w:w="1747" w:type="dxa"/>
            <w:shd w:val="clear" w:color="auto" w:fill="auto"/>
            <w:tcMar>
              <w:top w:w="100" w:type="dxa"/>
              <w:left w:w="100" w:type="dxa"/>
              <w:bottom w:w="100" w:type="dxa"/>
              <w:right w:w="100" w:type="dxa"/>
            </w:tcMar>
          </w:tcPr>
          <w:p w:rsidR="00776183" w:rsidRDefault="00E27F33">
            <w:pPr>
              <w:pStyle w:val="normal0"/>
              <w:jc w:val="center"/>
              <w:rPr>
                <w:rFonts w:ascii="Arial" w:eastAsia="Arial" w:hAnsi="Arial" w:cs="Arial"/>
              </w:rPr>
            </w:pPr>
            <w:r>
              <w:rPr>
                <w:rFonts w:ascii="Arial" w:eastAsia="Arial" w:hAnsi="Arial" w:cs="Arial"/>
              </w:rPr>
              <w:t>6%</w:t>
            </w:r>
          </w:p>
        </w:tc>
      </w:tr>
      <w:tr w:rsidR="00776183">
        <w:tc>
          <w:tcPr>
            <w:tcW w:w="5912" w:type="dxa"/>
            <w:shd w:val="clear" w:color="auto" w:fill="auto"/>
            <w:tcMar>
              <w:top w:w="100" w:type="dxa"/>
              <w:left w:w="100" w:type="dxa"/>
              <w:bottom w:w="100" w:type="dxa"/>
              <w:right w:w="100" w:type="dxa"/>
            </w:tcMar>
          </w:tcPr>
          <w:p w:rsidR="00776183" w:rsidRDefault="00E27F33">
            <w:pPr>
              <w:pStyle w:val="normal0"/>
              <w:rPr>
                <w:rFonts w:ascii="Arial" w:eastAsia="Arial" w:hAnsi="Arial" w:cs="Arial"/>
              </w:rPr>
            </w:pPr>
            <w:r>
              <w:rPr>
                <w:rFonts w:ascii="Arial" w:eastAsia="Arial" w:hAnsi="Arial" w:cs="Arial"/>
              </w:rPr>
              <w:t>Parliament</w:t>
            </w:r>
          </w:p>
        </w:tc>
        <w:tc>
          <w:tcPr>
            <w:tcW w:w="1701" w:type="dxa"/>
            <w:shd w:val="clear" w:color="auto" w:fill="auto"/>
            <w:tcMar>
              <w:top w:w="100" w:type="dxa"/>
              <w:left w:w="100" w:type="dxa"/>
              <w:bottom w:w="100" w:type="dxa"/>
              <w:right w:w="100" w:type="dxa"/>
            </w:tcMar>
          </w:tcPr>
          <w:p w:rsidR="00776183" w:rsidRDefault="00E27F33">
            <w:pPr>
              <w:pStyle w:val="normal0"/>
              <w:jc w:val="center"/>
              <w:rPr>
                <w:rFonts w:ascii="Arial" w:eastAsia="Arial" w:hAnsi="Arial" w:cs="Arial"/>
              </w:rPr>
            </w:pPr>
            <w:r>
              <w:rPr>
                <w:rFonts w:ascii="Arial" w:eastAsia="Arial" w:hAnsi="Arial" w:cs="Arial"/>
              </w:rPr>
              <w:t>0</w:t>
            </w:r>
          </w:p>
        </w:tc>
        <w:tc>
          <w:tcPr>
            <w:tcW w:w="1747" w:type="dxa"/>
            <w:shd w:val="clear" w:color="auto" w:fill="auto"/>
            <w:tcMar>
              <w:top w:w="100" w:type="dxa"/>
              <w:left w:w="100" w:type="dxa"/>
              <w:bottom w:w="100" w:type="dxa"/>
              <w:right w:w="100" w:type="dxa"/>
            </w:tcMar>
          </w:tcPr>
          <w:p w:rsidR="00776183" w:rsidRDefault="00E27F33">
            <w:pPr>
              <w:pStyle w:val="normal0"/>
              <w:jc w:val="center"/>
              <w:rPr>
                <w:rFonts w:ascii="Arial" w:eastAsia="Arial" w:hAnsi="Arial" w:cs="Arial"/>
              </w:rPr>
            </w:pPr>
            <w:r>
              <w:rPr>
                <w:rFonts w:ascii="Arial" w:eastAsia="Arial" w:hAnsi="Arial" w:cs="Arial"/>
              </w:rPr>
              <w:t>0%</w:t>
            </w:r>
          </w:p>
        </w:tc>
      </w:tr>
      <w:tr w:rsidR="00776183">
        <w:tc>
          <w:tcPr>
            <w:tcW w:w="5912" w:type="dxa"/>
            <w:shd w:val="clear" w:color="auto" w:fill="auto"/>
            <w:tcMar>
              <w:top w:w="100" w:type="dxa"/>
              <w:left w:w="100" w:type="dxa"/>
              <w:bottom w:w="100" w:type="dxa"/>
              <w:right w:w="100" w:type="dxa"/>
            </w:tcMar>
          </w:tcPr>
          <w:p w:rsidR="00776183" w:rsidRDefault="00E27F33">
            <w:pPr>
              <w:pStyle w:val="normal0"/>
              <w:rPr>
                <w:rFonts w:ascii="Arial" w:eastAsia="Arial" w:hAnsi="Arial" w:cs="Arial"/>
              </w:rPr>
            </w:pPr>
            <w:r>
              <w:rPr>
                <w:rFonts w:ascii="Arial" w:eastAsia="Arial" w:hAnsi="Arial" w:cs="Arial"/>
              </w:rPr>
              <w:t>Someone else</w:t>
            </w:r>
          </w:p>
        </w:tc>
        <w:tc>
          <w:tcPr>
            <w:tcW w:w="1701" w:type="dxa"/>
            <w:shd w:val="clear" w:color="auto" w:fill="auto"/>
            <w:tcMar>
              <w:top w:w="100" w:type="dxa"/>
              <w:left w:w="100" w:type="dxa"/>
              <w:bottom w:w="100" w:type="dxa"/>
              <w:right w:w="100" w:type="dxa"/>
            </w:tcMar>
          </w:tcPr>
          <w:p w:rsidR="00776183" w:rsidRDefault="00E27F33">
            <w:pPr>
              <w:pStyle w:val="normal0"/>
              <w:jc w:val="center"/>
              <w:rPr>
                <w:rFonts w:ascii="Arial" w:eastAsia="Arial" w:hAnsi="Arial" w:cs="Arial"/>
              </w:rPr>
            </w:pPr>
            <w:r>
              <w:rPr>
                <w:rFonts w:ascii="Arial" w:eastAsia="Arial" w:hAnsi="Arial" w:cs="Arial"/>
              </w:rPr>
              <w:t>2</w:t>
            </w:r>
          </w:p>
        </w:tc>
        <w:tc>
          <w:tcPr>
            <w:tcW w:w="1747" w:type="dxa"/>
            <w:shd w:val="clear" w:color="auto" w:fill="auto"/>
            <w:tcMar>
              <w:top w:w="100" w:type="dxa"/>
              <w:left w:w="100" w:type="dxa"/>
              <w:bottom w:w="100" w:type="dxa"/>
              <w:right w:w="100" w:type="dxa"/>
            </w:tcMar>
          </w:tcPr>
          <w:p w:rsidR="00776183" w:rsidRDefault="00E27F33">
            <w:pPr>
              <w:pStyle w:val="normal0"/>
              <w:jc w:val="center"/>
              <w:rPr>
                <w:rFonts w:ascii="Arial" w:eastAsia="Arial" w:hAnsi="Arial" w:cs="Arial"/>
              </w:rPr>
            </w:pPr>
            <w:r>
              <w:rPr>
                <w:rFonts w:ascii="Arial" w:eastAsia="Arial" w:hAnsi="Arial" w:cs="Arial"/>
              </w:rPr>
              <w:t>11%</w:t>
            </w:r>
          </w:p>
        </w:tc>
      </w:tr>
      <w:tr w:rsidR="00776183">
        <w:tc>
          <w:tcPr>
            <w:tcW w:w="5912" w:type="dxa"/>
            <w:shd w:val="clear" w:color="auto" w:fill="auto"/>
            <w:tcMar>
              <w:top w:w="100" w:type="dxa"/>
              <w:left w:w="100" w:type="dxa"/>
              <w:bottom w:w="100" w:type="dxa"/>
              <w:right w:w="100" w:type="dxa"/>
            </w:tcMar>
          </w:tcPr>
          <w:p w:rsidR="00776183" w:rsidRDefault="00E27F33">
            <w:pPr>
              <w:pStyle w:val="normal0"/>
              <w:rPr>
                <w:rFonts w:ascii="Arial" w:eastAsia="Arial" w:hAnsi="Arial" w:cs="Arial"/>
              </w:rPr>
            </w:pPr>
            <w:r>
              <w:rPr>
                <w:rFonts w:ascii="Arial" w:eastAsia="Arial" w:hAnsi="Arial" w:cs="Arial"/>
              </w:rPr>
              <w:t>TOTAL</w:t>
            </w:r>
          </w:p>
        </w:tc>
        <w:tc>
          <w:tcPr>
            <w:tcW w:w="1701" w:type="dxa"/>
            <w:shd w:val="clear" w:color="auto" w:fill="auto"/>
            <w:tcMar>
              <w:top w:w="100" w:type="dxa"/>
              <w:left w:w="100" w:type="dxa"/>
              <w:bottom w:w="100" w:type="dxa"/>
              <w:right w:w="100" w:type="dxa"/>
            </w:tcMar>
          </w:tcPr>
          <w:p w:rsidR="00776183" w:rsidRDefault="00E27F33">
            <w:pPr>
              <w:pStyle w:val="normal0"/>
              <w:jc w:val="center"/>
              <w:rPr>
                <w:rFonts w:ascii="Arial" w:eastAsia="Arial" w:hAnsi="Arial" w:cs="Arial"/>
              </w:rPr>
            </w:pPr>
            <w:r>
              <w:rPr>
                <w:rFonts w:ascii="Arial" w:eastAsia="Arial" w:hAnsi="Arial" w:cs="Arial"/>
              </w:rPr>
              <w:t>18</w:t>
            </w:r>
          </w:p>
        </w:tc>
        <w:tc>
          <w:tcPr>
            <w:tcW w:w="1747" w:type="dxa"/>
            <w:shd w:val="clear" w:color="auto" w:fill="auto"/>
            <w:tcMar>
              <w:top w:w="100" w:type="dxa"/>
              <w:left w:w="100" w:type="dxa"/>
              <w:bottom w:w="100" w:type="dxa"/>
              <w:right w:w="100" w:type="dxa"/>
            </w:tcMar>
          </w:tcPr>
          <w:p w:rsidR="00776183" w:rsidRDefault="00E27F33">
            <w:pPr>
              <w:pStyle w:val="normal0"/>
              <w:jc w:val="center"/>
              <w:rPr>
                <w:rFonts w:ascii="Arial" w:eastAsia="Arial" w:hAnsi="Arial" w:cs="Arial"/>
              </w:rPr>
            </w:pPr>
            <w:r>
              <w:rPr>
                <w:rFonts w:ascii="Arial" w:eastAsia="Arial" w:hAnsi="Arial" w:cs="Arial"/>
              </w:rPr>
              <w:t>100%</w:t>
            </w:r>
          </w:p>
        </w:tc>
      </w:tr>
    </w:tbl>
    <w:p w:rsidR="00776183" w:rsidRDefault="00776183">
      <w:pPr>
        <w:pStyle w:val="normal0"/>
        <w:rPr>
          <w:rFonts w:ascii="Arial" w:eastAsia="Arial" w:hAnsi="Arial" w:cs="Arial"/>
        </w:rPr>
      </w:pPr>
    </w:p>
    <w:p w:rsidR="00776183" w:rsidRDefault="00E27F33">
      <w:pPr>
        <w:pStyle w:val="normal0"/>
        <w:jc w:val="center"/>
        <w:rPr>
          <w:rFonts w:ascii="Arial" w:eastAsia="Arial" w:hAnsi="Arial" w:cs="Arial"/>
        </w:rPr>
      </w:pPr>
      <w:r>
        <w:rPr>
          <w:rFonts w:ascii="Arial" w:eastAsia="Arial" w:hAnsi="Arial" w:cs="Arial"/>
          <w:noProof/>
          <w:lang w:val="en-GB"/>
        </w:rPr>
        <w:lastRenderedPageBreak/>
        <w:drawing>
          <wp:inline distT="114300" distB="114300" distL="114300" distR="114300">
            <wp:extent cx="3706561" cy="2351087"/>
            <wp:effectExtent l="0" t="0" r="0" b="0"/>
            <wp:docPr id="7"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26" cstate="print"/>
                    <a:srcRect l="1438" r="1438"/>
                    <a:stretch>
                      <a:fillRect/>
                    </a:stretch>
                  </pic:blipFill>
                  <pic:spPr>
                    <a:xfrm>
                      <a:off x="0" y="0"/>
                      <a:ext cx="3706561" cy="2351087"/>
                    </a:xfrm>
                    <a:prstGeom prst="rect">
                      <a:avLst/>
                    </a:prstGeom>
                    <a:ln/>
                  </pic:spPr>
                </pic:pic>
              </a:graphicData>
            </a:graphic>
          </wp:inline>
        </w:drawing>
      </w:r>
    </w:p>
    <w:p w:rsidR="00776183" w:rsidRDefault="00776183">
      <w:pPr>
        <w:pStyle w:val="normal0"/>
        <w:rPr>
          <w:rFonts w:ascii="Arial" w:eastAsia="Arial" w:hAnsi="Arial" w:cs="Arial"/>
        </w:rPr>
      </w:pPr>
    </w:p>
    <w:p w:rsidR="00776183" w:rsidRDefault="00E27F33">
      <w:pPr>
        <w:pStyle w:val="normal0"/>
        <w:rPr>
          <w:rFonts w:ascii="Arial" w:eastAsia="Arial" w:hAnsi="Arial" w:cs="Arial"/>
        </w:rPr>
      </w:pPr>
      <w:r>
        <w:rPr>
          <w:rFonts w:ascii="Arial" w:eastAsia="Arial" w:hAnsi="Arial" w:cs="Arial"/>
        </w:rPr>
        <w:t xml:space="preserve">When voting on this question in the online questionnaire, we were each asked to give a brief reason for our answer. Reasons will be analysed and reported in the Juries’ Report in June.  </w:t>
      </w:r>
    </w:p>
    <w:p w:rsidR="00776183" w:rsidRDefault="00776183">
      <w:pPr>
        <w:pStyle w:val="normal0"/>
        <w:widowControl/>
        <w:spacing w:line="276" w:lineRule="auto"/>
        <w:rPr>
          <w:rFonts w:ascii="Arial" w:eastAsia="Arial" w:hAnsi="Arial" w:cs="Arial"/>
        </w:rPr>
      </w:pPr>
    </w:p>
    <w:p w:rsidR="00776183" w:rsidRDefault="00E27F33">
      <w:pPr>
        <w:pStyle w:val="normal0"/>
        <w:widowControl/>
        <w:spacing w:after="200" w:line="276" w:lineRule="auto"/>
        <w:rPr>
          <w:rFonts w:ascii="Arial" w:eastAsia="Arial" w:hAnsi="Arial" w:cs="Arial"/>
        </w:rPr>
      </w:pPr>
      <w:r>
        <w:rPr>
          <w:rFonts w:ascii="Arial" w:eastAsia="Arial" w:hAnsi="Arial" w:cs="Arial"/>
        </w:rPr>
        <w:t>We were also two further questions about the future of the data sharing initiative:</w:t>
      </w:r>
    </w:p>
    <w:p w:rsidR="00776183" w:rsidRDefault="00E27F33">
      <w:pPr>
        <w:pStyle w:val="normal0"/>
        <w:widowControl/>
        <w:numPr>
          <w:ilvl w:val="0"/>
          <w:numId w:val="9"/>
        </w:numPr>
        <w:pBdr>
          <w:top w:val="nil"/>
          <w:left w:val="nil"/>
          <w:bottom w:val="nil"/>
          <w:right w:val="nil"/>
          <w:between w:val="nil"/>
        </w:pBdr>
        <w:spacing w:line="276" w:lineRule="auto"/>
      </w:pPr>
      <w:r>
        <w:rPr>
          <w:rFonts w:ascii="Arial" w:eastAsia="Arial" w:hAnsi="Arial" w:cs="Arial"/>
          <w:color w:val="000000"/>
        </w:rPr>
        <w:t>What actions, if any, could be taken to engender greater public trust in the initiative? (Q2c)</w:t>
      </w:r>
    </w:p>
    <w:p w:rsidR="00776183" w:rsidRDefault="00E27F33">
      <w:pPr>
        <w:pStyle w:val="normal0"/>
        <w:widowControl/>
        <w:numPr>
          <w:ilvl w:val="0"/>
          <w:numId w:val="9"/>
        </w:numPr>
        <w:pBdr>
          <w:top w:val="nil"/>
          <w:left w:val="nil"/>
          <w:bottom w:val="nil"/>
          <w:right w:val="nil"/>
          <w:between w:val="nil"/>
        </w:pBdr>
        <w:spacing w:after="200" w:line="276" w:lineRule="auto"/>
      </w:pPr>
      <w:r>
        <w:rPr>
          <w:rFonts w:ascii="Arial" w:eastAsia="Arial" w:hAnsi="Arial" w:cs="Arial"/>
          <w:color w:val="000000"/>
        </w:rPr>
        <w:t>How could or should the initiative and its uses be usefully changed in the future (if at all)? (Q2d)</w:t>
      </w:r>
    </w:p>
    <w:p w:rsidR="00776183" w:rsidRDefault="00E27F33">
      <w:pPr>
        <w:pStyle w:val="normal0"/>
        <w:rPr>
          <w:rFonts w:ascii="Arial" w:eastAsia="Arial" w:hAnsi="Arial" w:cs="Arial"/>
        </w:rPr>
      </w:pPr>
      <w:r>
        <w:rPr>
          <w:rFonts w:ascii="Arial" w:eastAsia="Arial" w:hAnsi="Arial" w:cs="Arial"/>
        </w:rPr>
        <w:t xml:space="preserve">We worked together in groups to identify and prioritise our answers and reasoning to these questions. Our answers and most important reasons for those answers are set out in the two tables below. </w:t>
      </w:r>
    </w:p>
    <w:p w:rsidR="00776183" w:rsidRDefault="00776183">
      <w:pPr>
        <w:pStyle w:val="normal0"/>
        <w:widowControl/>
        <w:spacing w:line="276" w:lineRule="auto"/>
        <w:rPr>
          <w:rFonts w:ascii="Arial" w:eastAsia="Arial" w:hAnsi="Arial" w:cs="Arial"/>
        </w:rPr>
      </w:pPr>
    </w:p>
    <w:tbl>
      <w:tblPr>
        <w:tblStyle w:val="af8"/>
        <w:tblW w:w="9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9270"/>
      </w:tblGrid>
      <w:tr w:rsidR="00776183">
        <w:tc>
          <w:tcPr>
            <w:tcW w:w="9270" w:type="dxa"/>
            <w:shd w:val="clear" w:color="auto" w:fill="D0E0E3"/>
            <w:tcMar>
              <w:top w:w="100" w:type="dxa"/>
              <w:left w:w="100" w:type="dxa"/>
              <w:bottom w:w="100" w:type="dxa"/>
              <w:right w:w="100" w:type="dxa"/>
            </w:tcMar>
          </w:tcPr>
          <w:p w:rsidR="00776183" w:rsidRDefault="00E27F33">
            <w:pPr>
              <w:pStyle w:val="normal0"/>
              <w:jc w:val="center"/>
              <w:rPr>
                <w:rFonts w:ascii="Arial" w:eastAsia="Arial" w:hAnsi="Arial" w:cs="Arial"/>
                <w:b/>
              </w:rPr>
            </w:pPr>
            <w:r>
              <w:rPr>
                <w:rFonts w:ascii="Arial" w:eastAsia="Arial" w:hAnsi="Arial" w:cs="Arial"/>
                <w:b/>
              </w:rPr>
              <w:t>OpenSAFELY - Future Changes</w:t>
            </w:r>
          </w:p>
        </w:tc>
      </w:tr>
      <w:tr w:rsidR="00776183">
        <w:tc>
          <w:tcPr>
            <w:tcW w:w="9270" w:type="dxa"/>
            <w:shd w:val="clear" w:color="auto" w:fill="auto"/>
            <w:tcMar>
              <w:top w:w="100" w:type="dxa"/>
              <w:left w:w="100" w:type="dxa"/>
              <w:bottom w:w="100" w:type="dxa"/>
              <w:right w:w="100" w:type="dxa"/>
            </w:tcMar>
          </w:tcPr>
          <w:p w:rsidR="00776183" w:rsidRDefault="00E27F33">
            <w:pPr>
              <w:pStyle w:val="normal0"/>
              <w:rPr>
                <w:rFonts w:ascii="Arial" w:eastAsia="Arial" w:hAnsi="Arial" w:cs="Arial"/>
                <w:shd w:val="clear" w:color="auto" w:fill="CCCCCC"/>
              </w:rPr>
            </w:pPr>
            <w:r>
              <w:rPr>
                <w:rFonts w:ascii="Arial" w:eastAsia="Arial" w:hAnsi="Arial" w:cs="Arial"/>
              </w:rPr>
              <w:t xml:space="preserve">OpenSafely should find a legal standing to replace COPI for post-pandemic use so that the implied or explicit consent (depending on legal mechanism) is there, and the public is given the option to explicitly opt-out if they wish. This will help the initiative to rely on public acceptance, good governance, and fixed parameters. </w:t>
            </w:r>
          </w:p>
        </w:tc>
      </w:tr>
      <w:tr w:rsidR="00776183">
        <w:tc>
          <w:tcPr>
            <w:tcW w:w="9270" w:type="dxa"/>
            <w:shd w:val="clear" w:color="auto" w:fill="auto"/>
            <w:tcMar>
              <w:top w:w="100" w:type="dxa"/>
              <w:left w:w="100" w:type="dxa"/>
              <w:bottom w:w="100" w:type="dxa"/>
              <w:right w:w="100" w:type="dxa"/>
            </w:tcMar>
          </w:tcPr>
          <w:p w:rsidR="00776183" w:rsidRDefault="00E27F33">
            <w:pPr>
              <w:pStyle w:val="normal0"/>
              <w:widowControl/>
              <w:spacing w:line="276" w:lineRule="auto"/>
              <w:rPr>
                <w:rFonts w:ascii="Arial" w:eastAsia="Arial" w:hAnsi="Arial" w:cs="Arial"/>
                <w:shd w:val="clear" w:color="auto" w:fill="D9D9D9"/>
              </w:rPr>
            </w:pPr>
            <w:r>
              <w:rPr>
                <w:rFonts w:ascii="Arial" w:eastAsia="Arial" w:hAnsi="Arial" w:cs="Arial"/>
              </w:rPr>
              <w:t xml:space="preserve">Because the initiative uses realtime information/records, if it is to continue after covid, the decision to continue using this data should be reached after a public consultation. </w:t>
            </w:r>
          </w:p>
        </w:tc>
      </w:tr>
      <w:tr w:rsidR="00776183">
        <w:tc>
          <w:tcPr>
            <w:tcW w:w="9270" w:type="dxa"/>
            <w:shd w:val="clear" w:color="auto" w:fill="auto"/>
            <w:tcMar>
              <w:top w:w="100" w:type="dxa"/>
              <w:left w:w="100" w:type="dxa"/>
              <w:bottom w:w="100" w:type="dxa"/>
              <w:right w:w="100" w:type="dxa"/>
            </w:tcMar>
          </w:tcPr>
          <w:p w:rsidR="00776183" w:rsidRDefault="00E27F33">
            <w:pPr>
              <w:pStyle w:val="normal0"/>
              <w:widowControl/>
              <w:rPr>
                <w:rFonts w:ascii="Arial" w:eastAsia="Arial" w:hAnsi="Arial" w:cs="Arial"/>
                <w:shd w:val="clear" w:color="auto" w:fill="D9D9D9"/>
              </w:rPr>
            </w:pPr>
            <w:r>
              <w:rPr>
                <w:rFonts w:ascii="Arial" w:eastAsia="Arial" w:hAnsi="Arial" w:cs="Arial"/>
              </w:rPr>
              <w:t xml:space="preserve">The initiative should get rid of the Chief Medical Officer making decisions without appointed advisors; there should instead be an executive board to reduce conscious/unconscious bias and to increase the democratic nature of the initiative. </w:t>
            </w:r>
          </w:p>
        </w:tc>
      </w:tr>
      <w:tr w:rsidR="00776183">
        <w:tc>
          <w:tcPr>
            <w:tcW w:w="9270" w:type="dxa"/>
            <w:shd w:val="clear" w:color="auto" w:fill="auto"/>
            <w:tcMar>
              <w:top w:w="100" w:type="dxa"/>
              <w:left w:w="100" w:type="dxa"/>
              <w:bottom w:w="100" w:type="dxa"/>
              <w:right w:w="100" w:type="dxa"/>
            </w:tcMar>
          </w:tcPr>
          <w:p w:rsidR="00776183" w:rsidRDefault="00E27F33">
            <w:pPr>
              <w:pStyle w:val="normal0"/>
              <w:rPr>
                <w:rFonts w:ascii="Arial" w:eastAsia="Arial" w:hAnsi="Arial" w:cs="Arial"/>
                <w:shd w:val="clear" w:color="auto" w:fill="D9D9D9"/>
              </w:rPr>
            </w:pPr>
            <w:r>
              <w:rPr>
                <w:rFonts w:ascii="Arial" w:eastAsia="Arial" w:hAnsi="Arial" w:cs="Arial"/>
              </w:rPr>
              <w:t>OpenSAFELY could publish the terms and conditions of the contracts they were/are awarded by the government.</w:t>
            </w:r>
          </w:p>
        </w:tc>
      </w:tr>
      <w:tr w:rsidR="00776183">
        <w:tc>
          <w:tcPr>
            <w:tcW w:w="9270" w:type="dxa"/>
            <w:shd w:val="clear" w:color="auto" w:fill="auto"/>
            <w:tcMar>
              <w:top w:w="100" w:type="dxa"/>
              <w:left w:w="100" w:type="dxa"/>
              <w:bottom w:w="100" w:type="dxa"/>
              <w:right w:w="100" w:type="dxa"/>
            </w:tcMar>
          </w:tcPr>
          <w:p w:rsidR="00776183" w:rsidRDefault="00E27F33">
            <w:pPr>
              <w:pStyle w:val="normal0"/>
              <w:rPr>
                <w:rFonts w:ascii="Arial" w:eastAsia="Arial" w:hAnsi="Arial" w:cs="Arial"/>
                <w:i/>
              </w:rPr>
            </w:pPr>
            <w:r>
              <w:rPr>
                <w:rFonts w:ascii="Arial" w:eastAsia="Arial" w:hAnsi="Arial" w:cs="Arial"/>
              </w:rPr>
              <w:t>The OpenSAFELY platform could be modified or adapted to replace other data initiatives in a safe and transparent way without accessing the data or records directly (ie hospital records).</w:t>
            </w:r>
          </w:p>
        </w:tc>
      </w:tr>
      <w:tr w:rsidR="00776183">
        <w:tc>
          <w:tcPr>
            <w:tcW w:w="9270" w:type="dxa"/>
            <w:shd w:val="clear" w:color="auto" w:fill="auto"/>
            <w:tcMar>
              <w:top w:w="100" w:type="dxa"/>
              <w:left w:w="100" w:type="dxa"/>
              <w:bottom w:w="100" w:type="dxa"/>
              <w:right w:w="100" w:type="dxa"/>
            </w:tcMar>
          </w:tcPr>
          <w:p w:rsidR="00776183" w:rsidRDefault="00E27F33">
            <w:pPr>
              <w:pStyle w:val="normal0"/>
              <w:rPr>
                <w:rFonts w:ascii="Arial" w:eastAsia="Arial" w:hAnsi="Arial" w:cs="Arial"/>
                <w:shd w:val="clear" w:color="auto" w:fill="D9D9D9"/>
              </w:rPr>
            </w:pPr>
            <w:r>
              <w:rPr>
                <w:rFonts w:ascii="Arial" w:eastAsia="Arial" w:hAnsi="Arial" w:cs="Arial"/>
              </w:rPr>
              <w:t xml:space="preserve">OpenSAFELY needs functional IG and transparency processes, and to be under the data controllership of the statutory safe haven, ie NHS Digital </w:t>
            </w:r>
          </w:p>
        </w:tc>
      </w:tr>
    </w:tbl>
    <w:p w:rsidR="00776183" w:rsidRDefault="00776183">
      <w:pPr>
        <w:pStyle w:val="normal0"/>
        <w:widowControl/>
        <w:spacing w:line="276" w:lineRule="auto"/>
        <w:rPr>
          <w:rFonts w:ascii="Arial" w:eastAsia="Arial" w:hAnsi="Arial" w:cs="Arial"/>
        </w:rPr>
      </w:pPr>
    </w:p>
    <w:p w:rsidR="00776183" w:rsidRDefault="00776183">
      <w:pPr>
        <w:pStyle w:val="normal0"/>
        <w:widowControl/>
        <w:spacing w:line="276" w:lineRule="auto"/>
        <w:rPr>
          <w:rFonts w:ascii="Arial" w:eastAsia="Arial" w:hAnsi="Arial" w:cs="Arial"/>
        </w:rPr>
      </w:pPr>
    </w:p>
    <w:tbl>
      <w:tblPr>
        <w:tblStyle w:val="af9"/>
        <w:tblW w:w="9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9270"/>
      </w:tblGrid>
      <w:tr w:rsidR="00776183">
        <w:tc>
          <w:tcPr>
            <w:tcW w:w="9270" w:type="dxa"/>
            <w:shd w:val="clear" w:color="auto" w:fill="D9D2E9"/>
            <w:tcMar>
              <w:top w:w="100" w:type="dxa"/>
              <w:left w:w="100" w:type="dxa"/>
              <w:bottom w:w="100" w:type="dxa"/>
              <w:right w:w="100" w:type="dxa"/>
            </w:tcMar>
          </w:tcPr>
          <w:p w:rsidR="00776183" w:rsidRDefault="00E27F33">
            <w:pPr>
              <w:pStyle w:val="normal0"/>
              <w:jc w:val="center"/>
              <w:rPr>
                <w:rFonts w:ascii="Arial" w:eastAsia="Arial" w:hAnsi="Arial" w:cs="Arial"/>
                <w:b/>
              </w:rPr>
            </w:pPr>
            <w:r>
              <w:rPr>
                <w:rFonts w:ascii="Arial" w:eastAsia="Arial" w:hAnsi="Arial" w:cs="Arial"/>
                <w:b/>
              </w:rPr>
              <w:lastRenderedPageBreak/>
              <w:t>OpenSAFELY - Engender Public Trust</w:t>
            </w:r>
          </w:p>
        </w:tc>
      </w:tr>
      <w:tr w:rsidR="00776183">
        <w:tc>
          <w:tcPr>
            <w:tcW w:w="9270" w:type="dxa"/>
            <w:shd w:val="clear" w:color="auto" w:fill="auto"/>
            <w:tcMar>
              <w:top w:w="100" w:type="dxa"/>
              <w:left w:w="100" w:type="dxa"/>
              <w:bottom w:w="100" w:type="dxa"/>
              <w:right w:w="100" w:type="dxa"/>
            </w:tcMar>
          </w:tcPr>
          <w:p w:rsidR="00776183" w:rsidRDefault="00E27F33">
            <w:pPr>
              <w:pStyle w:val="normal0"/>
              <w:rPr>
                <w:rFonts w:ascii="Arial" w:eastAsia="Arial" w:hAnsi="Arial" w:cs="Arial"/>
              </w:rPr>
            </w:pPr>
            <w:r>
              <w:rPr>
                <w:rFonts w:ascii="Arial" w:eastAsia="Arial" w:hAnsi="Arial" w:cs="Arial"/>
              </w:rPr>
              <w:t>Publicly publish the data use practices, use, and applications of OpenSAFELY (the “who, when, what, why, and how”).</w:t>
            </w:r>
          </w:p>
        </w:tc>
      </w:tr>
      <w:tr w:rsidR="00776183">
        <w:tc>
          <w:tcPr>
            <w:tcW w:w="9270" w:type="dxa"/>
            <w:shd w:val="clear" w:color="auto" w:fill="auto"/>
            <w:tcMar>
              <w:top w:w="100" w:type="dxa"/>
              <w:left w:w="100" w:type="dxa"/>
              <w:bottom w:w="100" w:type="dxa"/>
              <w:right w:w="100" w:type="dxa"/>
            </w:tcMar>
          </w:tcPr>
          <w:p w:rsidR="00776183" w:rsidRDefault="00E27F33">
            <w:pPr>
              <w:pStyle w:val="normal0"/>
              <w:rPr>
                <w:rFonts w:ascii="Arial" w:eastAsia="Arial" w:hAnsi="Arial" w:cs="Arial"/>
              </w:rPr>
            </w:pPr>
            <w:r>
              <w:rPr>
                <w:rFonts w:ascii="Arial" w:eastAsia="Arial" w:hAnsi="Arial" w:cs="Arial"/>
              </w:rPr>
              <w:t>Support a public campaign that alerts the public to OpenSAFELY, and engage people like the Prime Minister and Matt Hancock, or even more neutral parties, to participate in the dissemination of information about the initiative.</w:t>
            </w:r>
          </w:p>
        </w:tc>
      </w:tr>
      <w:tr w:rsidR="00776183">
        <w:tc>
          <w:tcPr>
            <w:tcW w:w="9270" w:type="dxa"/>
            <w:shd w:val="clear" w:color="auto" w:fill="auto"/>
            <w:tcMar>
              <w:top w:w="100" w:type="dxa"/>
              <w:left w:w="100" w:type="dxa"/>
              <w:bottom w:w="100" w:type="dxa"/>
              <w:right w:w="100" w:type="dxa"/>
            </w:tcMar>
          </w:tcPr>
          <w:p w:rsidR="00776183" w:rsidRDefault="00E27F33">
            <w:pPr>
              <w:pStyle w:val="normal0"/>
              <w:rPr>
                <w:rFonts w:ascii="Arial" w:eastAsia="Arial" w:hAnsi="Arial" w:cs="Arial"/>
              </w:rPr>
            </w:pPr>
            <w:r>
              <w:rPr>
                <w:rFonts w:ascii="Arial" w:eastAsia="Arial" w:hAnsi="Arial" w:cs="Arial"/>
              </w:rPr>
              <w:t>Have public elections to designate who will oversee the initiative.</w:t>
            </w:r>
          </w:p>
        </w:tc>
      </w:tr>
      <w:tr w:rsidR="00776183">
        <w:tc>
          <w:tcPr>
            <w:tcW w:w="9270" w:type="dxa"/>
            <w:shd w:val="clear" w:color="auto" w:fill="auto"/>
            <w:tcMar>
              <w:top w:w="100" w:type="dxa"/>
              <w:left w:w="100" w:type="dxa"/>
              <w:bottom w:w="100" w:type="dxa"/>
              <w:right w:w="100" w:type="dxa"/>
            </w:tcMar>
          </w:tcPr>
          <w:p w:rsidR="00776183" w:rsidRDefault="00E27F33">
            <w:pPr>
              <w:pStyle w:val="normal0"/>
              <w:rPr>
                <w:rFonts w:ascii="Arial" w:eastAsia="Arial" w:hAnsi="Arial" w:cs="Arial"/>
              </w:rPr>
            </w:pPr>
            <w:r>
              <w:rPr>
                <w:rFonts w:ascii="Arial" w:eastAsia="Arial" w:hAnsi="Arial" w:cs="Arial"/>
              </w:rPr>
              <w:t>Obtain legal standing for OpenSAFELY after COPI notices run out.</w:t>
            </w:r>
          </w:p>
        </w:tc>
      </w:tr>
      <w:tr w:rsidR="00776183">
        <w:tc>
          <w:tcPr>
            <w:tcW w:w="9270" w:type="dxa"/>
            <w:shd w:val="clear" w:color="auto" w:fill="auto"/>
            <w:tcMar>
              <w:top w:w="100" w:type="dxa"/>
              <w:left w:w="100" w:type="dxa"/>
              <w:bottom w:w="100" w:type="dxa"/>
              <w:right w:w="100" w:type="dxa"/>
            </w:tcMar>
          </w:tcPr>
          <w:p w:rsidR="00776183" w:rsidRDefault="00E27F33">
            <w:pPr>
              <w:pStyle w:val="normal0"/>
              <w:rPr>
                <w:rFonts w:ascii="Arial" w:eastAsia="Arial" w:hAnsi="Arial" w:cs="Arial"/>
              </w:rPr>
            </w:pPr>
            <w:r>
              <w:rPr>
                <w:rFonts w:ascii="Arial" w:eastAsia="Arial" w:hAnsi="Arial" w:cs="Arial"/>
              </w:rPr>
              <w:t>Give people a chance to exercise their right to opt out of post-pandemic secondary uses of their data and inform them of significant changes that occurred during the pandemic.</w:t>
            </w:r>
          </w:p>
        </w:tc>
      </w:tr>
    </w:tbl>
    <w:p w:rsidR="00776183" w:rsidRDefault="00776183">
      <w:pPr>
        <w:pStyle w:val="normal0"/>
        <w:widowControl/>
        <w:spacing w:line="276" w:lineRule="auto"/>
        <w:rPr>
          <w:rFonts w:ascii="Arial" w:eastAsia="Arial" w:hAnsi="Arial" w:cs="Arial"/>
        </w:rPr>
      </w:pPr>
    </w:p>
    <w:p w:rsidR="00776183" w:rsidRDefault="00776183">
      <w:pPr>
        <w:pStyle w:val="normal0"/>
        <w:widowControl/>
        <w:spacing w:line="276" w:lineRule="auto"/>
        <w:rPr>
          <w:rFonts w:ascii="Arial" w:eastAsia="Arial" w:hAnsi="Arial" w:cs="Arial"/>
        </w:rPr>
      </w:pPr>
    </w:p>
    <w:p w:rsidR="00776183" w:rsidRDefault="00E27F33">
      <w:pPr>
        <w:pStyle w:val="normal0"/>
        <w:widowControl/>
        <w:spacing w:line="276" w:lineRule="auto"/>
        <w:rPr>
          <w:rFonts w:ascii="Arial" w:eastAsia="Arial" w:hAnsi="Arial" w:cs="Arial"/>
        </w:rPr>
      </w:pPr>
      <w:r>
        <w:rPr>
          <w:rFonts w:ascii="Arial" w:eastAsia="Arial" w:hAnsi="Arial" w:cs="Arial"/>
        </w:rPr>
        <w:t>After considering each data sharing initiative, we were asked to consider a final question:</w:t>
      </w:r>
    </w:p>
    <w:p w:rsidR="00776183" w:rsidRDefault="00776183">
      <w:pPr>
        <w:pStyle w:val="normal0"/>
        <w:widowControl/>
        <w:spacing w:line="276" w:lineRule="auto"/>
        <w:rPr>
          <w:rFonts w:ascii="Arial" w:eastAsia="Arial" w:hAnsi="Arial" w:cs="Arial"/>
        </w:rPr>
      </w:pPr>
    </w:p>
    <w:p w:rsidR="00776183" w:rsidRDefault="00E27F33">
      <w:pPr>
        <w:pStyle w:val="Heading3"/>
        <w:ind w:firstLine="120"/>
        <w:rPr>
          <w:i/>
        </w:rPr>
      </w:pPr>
      <w:bookmarkStart w:id="30" w:name="_2p2csry" w:colFirst="0" w:colLast="0"/>
      <w:bookmarkEnd w:id="30"/>
      <w:r>
        <w:rPr>
          <w:i/>
        </w:rPr>
        <w:t>Q3 What lessons could be learned for the future?</w:t>
      </w:r>
    </w:p>
    <w:p w:rsidR="00776183" w:rsidRDefault="00776183">
      <w:pPr>
        <w:pStyle w:val="normal0"/>
        <w:widowControl/>
        <w:spacing w:line="276" w:lineRule="auto"/>
        <w:rPr>
          <w:rFonts w:ascii="Arial" w:eastAsia="Arial" w:hAnsi="Arial" w:cs="Arial"/>
        </w:rPr>
      </w:pPr>
    </w:p>
    <w:p w:rsidR="00776183" w:rsidRDefault="00E27F33">
      <w:pPr>
        <w:pStyle w:val="normal0"/>
        <w:widowControl/>
        <w:spacing w:line="276" w:lineRule="auto"/>
        <w:rPr>
          <w:rFonts w:ascii="Arial" w:eastAsia="Arial" w:hAnsi="Arial" w:cs="Arial"/>
        </w:rPr>
      </w:pPr>
      <w:r>
        <w:rPr>
          <w:rFonts w:ascii="Arial" w:eastAsia="Arial" w:hAnsi="Arial" w:cs="Arial"/>
        </w:rPr>
        <w:t>The first part of the question concerned lessons for future pandemics and the second part was around lessons learned which could be useful outside of pandemics. We worked together in groups to identify and prioritise our answers and reasoning to these questions.</w:t>
      </w:r>
    </w:p>
    <w:p w:rsidR="00776183" w:rsidRDefault="00776183">
      <w:pPr>
        <w:pStyle w:val="normal0"/>
        <w:widowControl/>
        <w:spacing w:line="276" w:lineRule="auto"/>
        <w:rPr>
          <w:rFonts w:ascii="Arial" w:eastAsia="Arial" w:hAnsi="Arial" w:cs="Arial"/>
        </w:rPr>
      </w:pPr>
    </w:p>
    <w:tbl>
      <w:tblPr>
        <w:tblStyle w:val="afa"/>
        <w:tblW w:w="9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9270"/>
      </w:tblGrid>
      <w:tr w:rsidR="00776183">
        <w:tc>
          <w:tcPr>
            <w:tcW w:w="9270" w:type="dxa"/>
            <w:shd w:val="clear" w:color="auto" w:fill="D9EAD3"/>
            <w:tcMar>
              <w:top w:w="100" w:type="dxa"/>
              <w:left w:w="100" w:type="dxa"/>
              <w:bottom w:w="100" w:type="dxa"/>
              <w:right w:w="100" w:type="dxa"/>
            </w:tcMar>
          </w:tcPr>
          <w:p w:rsidR="00776183" w:rsidRDefault="00E27F33">
            <w:pPr>
              <w:pStyle w:val="normal0"/>
              <w:jc w:val="center"/>
              <w:rPr>
                <w:rFonts w:ascii="Arial" w:eastAsia="Arial" w:hAnsi="Arial" w:cs="Arial"/>
                <w:b/>
              </w:rPr>
            </w:pPr>
            <w:r>
              <w:rPr>
                <w:rFonts w:ascii="Arial" w:eastAsia="Arial" w:hAnsi="Arial" w:cs="Arial"/>
                <w:b/>
              </w:rPr>
              <w:t>Lessons for Future Pandemics</w:t>
            </w:r>
          </w:p>
        </w:tc>
      </w:tr>
      <w:tr w:rsidR="00776183">
        <w:tc>
          <w:tcPr>
            <w:tcW w:w="9270" w:type="dxa"/>
            <w:shd w:val="clear" w:color="auto" w:fill="auto"/>
            <w:tcMar>
              <w:top w:w="100" w:type="dxa"/>
              <w:left w:w="100" w:type="dxa"/>
              <w:bottom w:w="100" w:type="dxa"/>
              <w:right w:w="100" w:type="dxa"/>
            </w:tcMar>
          </w:tcPr>
          <w:p w:rsidR="00776183" w:rsidRDefault="00E27F33">
            <w:pPr>
              <w:pStyle w:val="normal0"/>
              <w:rPr>
                <w:rFonts w:ascii="Arial" w:eastAsia="Arial" w:hAnsi="Arial" w:cs="Arial"/>
              </w:rPr>
            </w:pPr>
            <w:r>
              <w:rPr>
                <w:rFonts w:ascii="Arial" w:eastAsia="Arial" w:hAnsi="Arial" w:cs="Arial"/>
              </w:rPr>
              <w:t xml:space="preserve">In preparation for future pandemics there needs to be clear strategies to activate data sharing initiatives in real time which will enable supply chain management and coordination of resources, research, medical responses, etc. to be ready in situ in order to allow health services to be primed and ready to deliver appropriate healthcare to patients and reduce the impact of a pandemic. </w:t>
            </w:r>
          </w:p>
        </w:tc>
      </w:tr>
      <w:tr w:rsidR="00776183">
        <w:tc>
          <w:tcPr>
            <w:tcW w:w="9270" w:type="dxa"/>
            <w:shd w:val="clear" w:color="auto" w:fill="auto"/>
            <w:tcMar>
              <w:top w:w="100" w:type="dxa"/>
              <w:left w:w="100" w:type="dxa"/>
              <w:bottom w:w="100" w:type="dxa"/>
              <w:right w:w="100" w:type="dxa"/>
            </w:tcMar>
          </w:tcPr>
          <w:p w:rsidR="00776183" w:rsidRDefault="00E27F33">
            <w:pPr>
              <w:pStyle w:val="normal0"/>
              <w:rPr>
                <w:rFonts w:ascii="Arial" w:eastAsia="Arial" w:hAnsi="Arial" w:cs="Arial"/>
              </w:rPr>
            </w:pPr>
            <w:r>
              <w:rPr>
                <w:rFonts w:ascii="Arial" w:eastAsia="Arial" w:hAnsi="Arial" w:cs="Arial"/>
              </w:rPr>
              <w:t>A lesson learnt that could be important in future pandemics is to be specific and communicate effectively with the public about what data is being collected or used, why it is being collected or used and what are the proposed outputs. This documentation can be standardised and a template devised to be used and published to ensure greater public transparency.</w:t>
            </w:r>
          </w:p>
        </w:tc>
      </w:tr>
      <w:tr w:rsidR="00776183">
        <w:tc>
          <w:tcPr>
            <w:tcW w:w="9270" w:type="dxa"/>
            <w:shd w:val="clear" w:color="auto" w:fill="auto"/>
            <w:tcMar>
              <w:top w:w="100" w:type="dxa"/>
              <w:left w:w="100" w:type="dxa"/>
              <w:bottom w:w="100" w:type="dxa"/>
              <w:right w:w="100" w:type="dxa"/>
            </w:tcMar>
          </w:tcPr>
          <w:p w:rsidR="00776183" w:rsidRDefault="00E27F33">
            <w:pPr>
              <w:pStyle w:val="normal0"/>
              <w:rPr>
                <w:rFonts w:ascii="Arial" w:eastAsia="Arial" w:hAnsi="Arial" w:cs="Arial"/>
              </w:rPr>
            </w:pPr>
            <w:r>
              <w:rPr>
                <w:rFonts w:ascii="Arial" w:eastAsia="Arial" w:hAnsi="Arial" w:cs="Arial"/>
              </w:rPr>
              <w:t>The most important thing to learn from how the pandemic data initiatives were introduced is to ensure opt-in consent for use of patient data as soon as or whenever realistically possible. The decision as to how soon is soon enough should rest with independent experts. The only scenario in which it is okay to use patient data without absolute opt-in consent is if needed to save a significant number of lives and patients should then be able to opt-out if they wish.</w:t>
            </w:r>
          </w:p>
        </w:tc>
      </w:tr>
      <w:tr w:rsidR="00776183">
        <w:tc>
          <w:tcPr>
            <w:tcW w:w="9270" w:type="dxa"/>
            <w:shd w:val="clear" w:color="auto" w:fill="auto"/>
            <w:tcMar>
              <w:top w:w="100" w:type="dxa"/>
              <w:left w:w="100" w:type="dxa"/>
              <w:bottom w:w="100" w:type="dxa"/>
              <w:right w:w="100" w:type="dxa"/>
            </w:tcMar>
          </w:tcPr>
          <w:p w:rsidR="00776183" w:rsidRDefault="00E27F33">
            <w:pPr>
              <w:pStyle w:val="normal0"/>
              <w:rPr>
                <w:rFonts w:ascii="Arial" w:eastAsia="Arial" w:hAnsi="Arial" w:cs="Arial"/>
              </w:rPr>
            </w:pPr>
            <w:r>
              <w:rPr>
                <w:rFonts w:ascii="Arial" w:eastAsia="Arial" w:hAnsi="Arial" w:cs="Arial"/>
              </w:rPr>
              <w:t>It will be important to learn from and along with other countries in order to prepare for future pandemics and to prepare a response that allows the UK to respond more quickly, with less confusion, and more effectively to future pandemics and be a leader in the global response.</w:t>
            </w:r>
          </w:p>
        </w:tc>
      </w:tr>
      <w:tr w:rsidR="00776183">
        <w:tc>
          <w:tcPr>
            <w:tcW w:w="9270" w:type="dxa"/>
            <w:shd w:val="clear" w:color="auto" w:fill="auto"/>
            <w:tcMar>
              <w:top w:w="100" w:type="dxa"/>
              <w:left w:w="100" w:type="dxa"/>
              <w:bottom w:w="100" w:type="dxa"/>
              <w:right w:w="100" w:type="dxa"/>
            </w:tcMar>
          </w:tcPr>
          <w:p w:rsidR="00776183" w:rsidRDefault="00E27F33">
            <w:pPr>
              <w:pStyle w:val="normal0"/>
              <w:rPr>
                <w:rFonts w:ascii="Arial" w:eastAsia="Arial" w:hAnsi="Arial" w:cs="Arial"/>
              </w:rPr>
            </w:pPr>
            <w:r>
              <w:rPr>
                <w:rFonts w:ascii="Arial" w:eastAsia="Arial" w:hAnsi="Arial" w:cs="Arial"/>
              </w:rPr>
              <w:t xml:space="preserve">A nonpartisan, non parliamentary group could be independently responsible for conducting a review of pandemic preparation in order to ensure that plans are properly financed and enacted in the best interests of the population. </w:t>
            </w:r>
          </w:p>
        </w:tc>
      </w:tr>
    </w:tbl>
    <w:p w:rsidR="00776183" w:rsidRDefault="00776183">
      <w:pPr>
        <w:pStyle w:val="normal0"/>
        <w:widowControl/>
        <w:spacing w:line="276" w:lineRule="auto"/>
        <w:rPr>
          <w:rFonts w:ascii="Arial" w:eastAsia="Arial" w:hAnsi="Arial" w:cs="Arial"/>
        </w:rPr>
      </w:pPr>
    </w:p>
    <w:p w:rsidR="00776183" w:rsidRDefault="00776183">
      <w:pPr>
        <w:pStyle w:val="normal0"/>
        <w:widowControl/>
        <w:spacing w:line="276" w:lineRule="auto"/>
        <w:rPr>
          <w:rFonts w:ascii="Arial" w:eastAsia="Arial" w:hAnsi="Arial" w:cs="Arial"/>
        </w:rPr>
      </w:pPr>
    </w:p>
    <w:tbl>
      <w:tblPr>
        <w:tblStyle w:val="afb"/>
        <w:tblW w:w="9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9270"/>
      </w:tblGrid>
      <w:tr w:rsidR="00776183">
        <w:tc>
          <w:tcPr>
            <w:tcW w:w="9270" w:type="dxa"/>
            <w:shd w:val="clear" w:color="auto" w:fill="FFF2CC"/>
            <w:tcMar>
              <w:top w:w="100" w:type="dxa"/>
              <w:left w:w="100" w:type="dxa"/>
              <w:bottom w:w="100" w:type="dxa"/>
              <w:right w:w="100" w:type="dxa"/>
            </w:tcMar>
          </w:tcPr>
          <w:p w:rsidR="00776183" w:rsidRDefault="00E27F33">
            <w:pPr>
              <w:pStyle w:val="normal0"/>
              <w:jc w:val="center"/>
              <w:rPr>
                <w:rFonts w:ascii="Arial" w:eastAsia="Arial" w:hAnsi="Arial" w:cs="Arial"/>
                <w:b/>
              </w:rPr>
            </w:pPr>
            <w:r>
              <w:rPr>
                <w:rFonts w:ascii="Arial" w:eastAsia="Arial" w:hAnsi="Arial" w:cs="Arial"/>
                <w:b/>
              </w:rPr>
              <w:lastRenderedPageBreak/>
              <w:t xml:space="preserve">Lessons for Future </w:t>
            </w:r>
            <w:r>
              <w:rPr>
                <w:rFonts w:ascii="Arial" w:eastAsia="Arial" w:hAnsi="Arial" w:cs="Arial"/>
                <w:b/>
                <w:i/>
              </w:rPr>
              <w:t xml:space="preserve">Outside </w:t>
            </w:r>
            <w:r>
              <w:rPr>
                <w:rFonts w:ascii="Arial" w:eastAsia="Arial" w:hAnsi="Arial" w:cs="Arial"/>
                <w:b/>
              </w:rPr>
              <w:t>Pandemics</w:t>
            </w:r>
          </w:p>
        </w:tc>
      </w:tr>
      <w:tr w:rsidR="00776183">
        <w:tc>
          <w:tcPr>
            <w:tcW w:w="9270" w:type="dxa"/>
            <w:shd w:val="clear" w:color="auto" w:fill="auto"/>
            <w:tcMar>
              <w:top w:w="100" w:type="dxa"/>
              <w:left w:w="100" w:type="dxa"/>
              <w:bottom w:w="100" w:type="dxa"/>
              <w:right w:w="100" w:type="dxa"/>
            </w:tcMar>
          </w:tcPr>
          <w:p w:rsidR="00776183" w:rsidRDefault="00E27F33">
            <w:pPr>
              <w:pStyle w:val="normal0"/>
              <w:rPr>
                <w:rFonts w:ascii="Arial" w:eastAsia="Arial" w:hAnsi="Arial" w:cs="Arial"/>
              </w:rPr>
            </w:pPr>
            <w:r>
              <w:rPr>
                <w:rFonts w:ascii="Arial" w:eastAsia="Arial" w:hAnsi="Arial" w:cs="Arial"/>
              </w:rPr>
              <w:t>The five safes should be adhered to (safe people, safe data, safe projects, safe settings and safe outputs) for our data to provide security and better transparency about uses of our data to help the public make informed choices and understand who is using our information and for what purposes.</w:t>
            </w:r>
          </w:p>
        </w:tc>
      </w:tr>
      <w:tr w:rsidR="00776183">
        <w:tc>
          <w:tcPr>
            <w:tcW w:w="9270" w:type="dxa"/>
            <w:shd w:val="clear" w:color="auto" w:fill="auto"/>
            <w:tcMar>
              <w:top w:w="100" w:type="dxa"/>
              <w:left w:w="100" w:type="dxa"/>
              <w:bottom w:w="100" w:type="dxa"/>
              <w:right w:w="100" w:type="dxa"/>
            </w:tcMar>
          </w:tcPr>
          <w:p w:rsidR="00776183" w:rsidRDefault="00E27F33">
            <w:pPr>
              <w:pStyle w:val="normal0"/>
              <w:rPr>
                <w:rFonts w:ascii="Arial" w:eastAsia="Arial" w:hAnsi="Arial" w:cs="Arial"/>
              </w:rPr>
            </w:pPr>
            <w:r>
              <w:rPr>
                <w:rFonts w:ascii="Arial" w:eastAsia="Arial" w:hAnsi="Arial" w:cs="Arial"/>
              </w:rPr>
              <w:t>Real-time anonymous data sharing could be used in the future of Smart Cities, i.e. traffic management and electricity grids, etc. In terms of health, the benefits to the individual patients are that clear, up-to-date and full information is accessible to any healthcare professional they may need to visit, making healthcare more safe and reliable.</w:t>
            </w:r>
          </w:p>
        </w:tc>
      </w:tr>
      <w:tr w:rsidR="00776183">
        <w:tc>
          <w:tcPr>
            <w:tcW w:w="9270" w:type="dxa"/>
            <w:shd w:val="clear" w:color="auto" w:fill="auto"/>
            <w:tcMar>
              <w:top w:w="100" w:type="dxa"/>
              <w:left w:w="100" w:type="dxa"/>
              <w:bottom w:w="100" w:type="dxa"/>
              <w:right w:w="100" w:type="dxa"/>
            </w:tcMar>
          </w:tcPr>
          <w:p w:rsidR="00776183" w:rsidRDefault="00E27F33">
            <w:pPr>
              <w:pStyle w:val="normal0"/>
              <w:rPr>
                <w:rFonts w:ascii="Arial" w:eastAsia="Arial" w:hAnsi="Arial" w:cs="Arial"/>
              </w:rPr>
            </w:pPr>
            <w:r>
              <w:rPr>
                <w:rFonts w:ascii="Arial" w:eastAsia="Arial" w:hAnsi="Arial" w:cs="Arial"/>
              </w:rPr>
              <w:t>The emphasis on data and research informed practice has kept a focus on public health, in particular health inequalities. This must be sustained to improve health outcomes for all citizens in a truly democratic society that claims to wish to ‘level up’.</w:t>
            </w:r>
          </w:p>
        </w:tc>
      </w:tr>
      <w:tr w:rsidR="00776183">
        <w:tc>
          <w:tcPr>
            <w:tcW w:w="9270" w:type="dxa"/>
            <w:shd w:val="clear" w:color="auto" w:fill="auto"/>
            <w:tcMar>
              <w:top w:w="100" w:type="dxa"/>
              <w:left w:w="100" w:type="dxa"/>
              <w:bottom w:w="100" w:type="dxa"/>
              <w:right w:w="100" w:type="dxa"/>
            </w:tcMar>
          </w:tcPr>
          <w:p w:rsidR="00776183" w:rsidRDefault="00E27F33">
            <w:pPr>
              <w:pStyle w:val="normal0"/>
              <w:rPr>
                <w:rFonts w:ascii="Arial" w:eastAsia="Arial" w:hAnsi="Arial" w:cs="Arial"/>
              </w:rPr>
            </w:pPr>
            <w:r>
              <w:rPr>
                <w:rFonts w:ascii="Arial" w:eastAsia="Arial" w:hAnsi="Arial" w:cs="Arial"/>
              </w:rPr>
              <w:t>A lesson that has been learnt that would be useful outside of a pandemic would be for NHS England / Digital / NHS X / NHS Improvement to have a published data catalogue (just fields not data) of all the datasets they have access to and what the linking identifiers are.  This can be three-fold as it will enable greater public transparency, it will help target research and help to define the specific research questions and it can help platforms such as OpenSAFELY run on top of the datastore so they can extract the aggregated data needed for research.</w:t>
            </w:r>
          </w:p>
        </w:tc>
      </w:tr>
      <w:tr w:rsidR="00776183">
        <w:tc>
          <w:tcPr>
            <w:tcW w:w="9270" w:type="dxa"/>
            <w:shd w:val="clear" w:color="auto" w:fill="auto"/>
            <w:tcMar>
              <w:top w:w="100" w:type="dxa"/>
              <w:left w:w="100" w:type="dxa"/>
              <w:bottom w:w="100" w:type="dxa"/>
              <w:right w:w="100" w:type="dxa"/>
            </w:tcMar>
          </w:tcPr>
          <w:p w:rsidR="00776183" w:rsidRDefault="00E27F33">
            <w:pPr>
              <w:pStyle w:val="normal0"/>
              <w:rPr>
                <w:rFonts w:ascii="Arial" w:eastAsia="Arial" w:hAnsi="Arial" w:cs="Arial"/>
              </w:rPr>
            </w:pPr>
            <w:r>
              <w:rPr>
                <w:rFonts w:ascii="Arial" w:eastAsia="Arial" w:hAnsi="Arial" w:cs="Arial"/>
              </w:rPr>
              <w:t>The information gathered about the vulnerability to Covid of people in certain groups including age, ethnicity, socio economic and gender could be used to improve the general health of the nation by focusing NHS resources where they were most needed and be fairer.</w:t>
            </w:r>
          </w:p>
        </w:tc>
      </w:tr>
      <w:tr w:rsidR="00776183">
        <w:tc>
          <w:tcPr>
            <w:tcW w:w="9270" w:type="dxa"/>
            <w:shd w:val="clear" w:color="auto" w:fill="auto"/>
            <w:tcMar>
              <w:top w:w="100" w:type="dxa"/>
              <w:left w:w="100" w:type="dxa"/>
              <w:bottom w:w="100" w:type="dxa"/>
              <w:right w:w="100" w:type="dxa"/>
            </w:tcMar>
          </w:tcPr>
          <w:p w:rsidR="00776183" w:rsidRDefault="00E27F33">
            <w:pPr>
              <w:pStyle w:val="normal0"/>
              <w:rPr>
                <w:rFonts w:ascii="Arial" w:eastAsia="Arial" w:hAnsi="Arial" w:cs="Arial"/>
              </w:rPr>
            </w:pPr>
            <w:r>
              <w:rPr>
                <w:rFonts w:ascii="Arial" w:eastAsia="Arial" w:hAnsi="Arial" w:cs="Arial"/>
              </w:rPr>
              <w:t>We need to give some serious thought to informed consent. The pandemic has made some great strides forwards in increasing and improving partnership working and data sharing across the board - that is something to celebrate. There is another side to that too - as more and more people will be impacted over the next couple of years due to economic and well being effects which may require more help and support it feels important that when the general public consent to share their records they fully understand what that means; who has access to their data; and understand their right to opt out without feeling that this will have a potentially detrimental impact on access to services such as insurance, right to stay, housing etc.,.</w:t>
            </w:r>
          </w:p>
        </w:tc>
      </w:tr>
      <w:tr w:rsidR="00776183">
        <w:tc>
          <w:tcPr>
            <w:tcW w:w="9270" w:type="dxa"/>
            <w:shd w:val="clear" w:color="auto" w:fill="auto"/>
            <w:tcMar>
              <w:top w:w="100" w:type="dxa"/>
              <w:left w:w="100" w:type="dxa"/>
              <w:bottom w:w="100" w:type="dxa"/>
              <w:right w:w="100" w:type="dxa"/>
            </w:tcMar>
          </w:tcPr>
          <w:p w:rsidR="00776183" w:rsidRDefault="00E27F33">
            <w:pPr>
              <w:pStyle w:val="normal0"/>
              <w:rPr>
                <w:rFonts w:ascii="Arial" w:eastAsia="Arial" w:hAnsi="Arial" w:cs="Arial"/>
              </w:rPr>
            </w:pPr>
            <w:r>
              <w:rPr>
                <w:rFonts w:ascii="Arial" w:eastAsia="Arial" w:hAnsi="Arial" w:cs="Arial"/>
              </w:rPr>
              <w:t>Outside of a pandemic it would be reassuring for the public to have data initiatives be as transparent with them as possible, so for example if your data/records were accessed whether it be for a referral or statistical use. Patients could receive an automated text or other notification which states when it was accessed and by who, and a brief statement explaining what it is referencing. And if the individual deems it unnecessary or wants to flag it up they should be able to via a link on the notification. There should also be a method of authentication for this process.</w:t>
            </w:r>
          </w:p>
        </w:tc>
      </w:tr>
    </w:tbl>
    <w:p w:rsidR="00776183" w:rsidRDefault="00776183">
      <w:pPr>
        <w:pStyle w:val="normal0"/>
        <w:widowControl/>
        <w:spacing w:line="276" w:lineRule="auto"/>
        <w:rPr>
          <w:rFonts w:ascii="Arial" w:eastAsia="Arial" w:hAnsi="Arial" w:cs="Arial"/>
        </w:rPr>
      </w:pPr>
    </w:p>
    <w:p w:rsidR="00776183" w:rsidRDefault="00776183">
      <w:pPr>
        <w:pStyle w:val="normal0"/>
        <w:widowControl/>
        <w:spacing w:line="276" w:lineRule="auto"/>
        <w:rPr>
          <w:rFonts w:ascii="Arial" w:eastAsia="Arial" w:hAnsi="Arial" w:cs="Arial"/>
        </w:rPr>
      </w:pPr>
    </w:p>
    <w:p w:rsidR="00776183" w:rsidRDefault="00776183">
      <w:pPr>
        <w:pStyle w:val="normal0"/>
        <w:rPr>
          <w:rFonts w:ascii="Arial" w:eastAsia="Arial" w:hAnsi="Arial" w:cs="Arial"/>
        </w:rPr>
      </w:pPr>
    </w:p>
    <w:p w:rsidR="00776183" w:rsidRDefault="00776183">
      <w:pPr>
        <w:pStyle w:val="normal0"/>
        <w:ind w:left="720"/>
        <w:rPr>
          <w:rFonts w:ascii="Arial" w:eastAsia="Arial" w:hAnsi="Arial" w:cs="Arial"/>
        </w:rPr>
      </w:pPr>
    </w:p>
    <w:p w:rsidR="00776183" w:rsidRDefault="00E27F33">
      <w:pPr>
        <w:pStyle w:val="normal0"/>
        <w:rPr>
          <w:rFonts w:ascii="Cambria" w:eastAsia="Cambria" w:hAnsi="Cambria" w:cs="Cambria"/>
          <w:b/>
          <w:color w:val="392B4D"/>
          <w:sz w:val="36"/>
          <w:szCs w:val="36"/>
        </w:rPr>
      </w:pPr>
      <w:r>
        <w:br w:type="page"/>
      </w:r>
    </w:p>
    <w:p w:rsidR="00776183" w:rsidRDefault="00E27F33">
      <w:pPr>
        <w:pStyle w:val="Heading1"/>
        <w:numPr>
          <w:ilvl w:val="0"/>
          <w:numId w:val="1"/>
        </w:numPr>
        <w:spacing w:before="50"/>
        <w:ind w:left="0"/>
        <w:jc w:val="both"/>
      </w:pPr>
      <w:bookmarkStart w:id="31" w:name="_147n2zr" w:colFirst="0" w:colLast="0"/>
      <w:bookmarkEnd w:id="31"/>
      <w:r>
        <w:rPr>
          <w:color w:val="392B4D"/>
        </w:rPr>
        <w:lastRenderedPageBreak/>
        <w:t>The jury process: what we heard and did</w:t>
      </w:r>
    </w:p>
    <w:p w:rsidR="00776183" w:rsidRDefault="00776183">
      <w:pPr>
        <w:pStyle w:val="normal0"/>
        <w:pBdr>
          <w:top w:val="nil"/>
          <w:left w:val="nil"/>
          <w:bottom w:val="nil"/>
          <w:right w:val="nil"/>
          <w:between w:val="nil"/>
        </w:pBdr>
        <w:spacing w:before="6"/>
        <w:jc w:val="both"/>
        <w:rPr>
          <w:rFonts w:ascii="Cambria" w:eastAsia="Cambria" w:hAnsi="Cambria" w:cs="Cambria"/>
          <w:b/>
          <w:color w:val="000000"/>
          <w:sz w:val="24"/>
          <w:szCs w:val="24"/>
        </w:rPr>
      </w:pPr>
    </w:p>
    <w:p w:rsidR="00776183" w:rsidRDefault="00E27F33">
      <w:pPr>
        <w:pStyle w:val="normal0"/>
        <w:widowControl/>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This section provides an overview of what we did o</w:t>
      </w:r>
      <w:r>
        <w:rPr>
          <w:rFonts w:ascii="Arial" w:eastAsia="Arial" w:hAnsi="Arial" w:cs="Arial"/>
        </w:rPr>
        <w:t>ver</w:t>
      </w:r>
      <w:r>
        <w:rPr>
          <w:rFonts w:ascii="Arial" w:eastAsia="Arial" w:hAnsi="Arial" w:cs="Arial"/>
          <w:color w:val="000000"/>
        </w:rPr>
        <w:t xml:space="preserve"> the eight days of the citizens’ jury: from 13.00 to 17.30 each day on 16-19 March, and then from 22-25 March 2021.</w:t>
      </w:r>
      <w:r>
        <w:rPr>
          <w:rFonts w:ascii="Arial" w:eastAsia="Arial" w:hAnsi="Arial" w:cs="Arial"/>
          <w:color w:val="000000"/>
          <w:sz w:val="24"/>
          <w:szCs w:val="24"/>
        </w:rPr>
        <w:t xml:space="preserve"> We</w:t>
      </w:r>
      <w:r>
        <w:rPr>
          <w:rFonts w:ascii="Arial" w:eastAsia="Arial" w:hAnsi="Arial" w:cs="Arial"/>
          <w:color w:val="000000"/>
        </w:rPr>
        <w:t xml:space="preserve"> heard from a range of expert witnesses. We asked questions and collectively captured important information after each presentation. The briefs given to each presenter and their slides will be published online when the set of three citizens’ juries are complete. </w:t>
      </w:r>
    </w:p>
    <w:p w:rsidR="00776183" w:rsidRDefault="00776183">
      <w:pPr>
        <w:pStyle w:val="normal0"/>
        <w:widowControl/>
        <w:pBdr>
          <w:top w:val="nil"/>
          <w:left w:val="nil"/>
          <w:bottom w:val="nil"/>
          <w:right w:val="nil"/>
          <w:between w:val="nil"/>
        </w:pBdr>
        <w:spacing w:line="276" w:lineRule="auto"/>
        <w:rPr>
          <w:rFonts w:ascii="Arial" w:eastAsia="Arial" w:hAnsi="Arial" w:cs="Arial"/>
          <w:b/>
          <w:color w:val="000000"/>
        </w:rPr>
      </w:pPr>
    </w:p>
    <w:p w:rsidR="00776183" w:rsidRDefault="00E27F33">
      <w:pPr>
        <w:pStyle w:val="Heading2"/>
        <w:ind w:firstLine="120"/>
        <w:rPr>
          <w:rFonts w:ascii="Georgia" w:eastAsia="Georgia" w:hAnsi="Georgia" w:cs="Georgia"/>
        </w:rPr>
      </w:pPr>
      <w:bookmarkStart w:id="32" w:name="_3o7alnk" w:colFirst="0" w:colLast="0"/>
      <w:bookmarkEnd w:id="32"/>
      <w:r>
        <w:t>Jury Day 1: Context setting</w:t>
      </w:r>
    </w:p>
    <w:p w:rsidR="00776183" w:rsidRDefault="00776183">
      <w:pPr>
        <w:pStyle w:val="normal0"/>
        <w:widowControl/>
        <w:pBdr>
          <w:top w:val="nil"/>
          <w:left w:val="nil"/>
          <w:bottom w:val="nil"/>
          <w:right w:val="nil"/>
          <w:between w:val="nil"/>
        </w:pBdr>
        <w:spacing w:line="276" w:lineRule="auto"/>
        <w:rPr>
          <w:rFonts w:ascii="Arial" w:eastAsia="Arial" w:hAnsi="Arial" w:cs="Arial"/>
          <w:color w:val="000000"/>
        </w:rPr>
      </w:pPr>
    </w:p>
    <w:p w:rsidR="00776183" w:rsidRDefault="00E27F33">
      <w:pPr>
        <w:pStyle w:val="normal0"/>
        <w:widowControl/>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 xml:space="preserve">The event began with introductions by jury members, and to the citizens’ jury process and deliberation. This was led by the process designers and facilitators Kyle Bozentko and Sarah Atwood from the Center for New Democratic Processes (formerly Jefferson Center). </w:t>
      </w:r>
    </w:p>
    <w:p w:rsidR="00776183" w:rsidRDefault="00776183">
      <w:pPr>
        <w:pStyle w:val="normal0"/>
        <w:widowControl/>
        <w:pBdr>
          <w:top w:val="nil"/>
          <w:left w:val="nil"/>
          <w:bottom w:val="nil"/>
          <w:right w:val="nil"/>
          <w:between w:val="nil"/>
        </w:pBdr>
        <w:spacing w:line="276" w:lineRule="auto"/>
        <w:rPr>
          <w:rFonts w:ascii="Arial" w:eastAsia="Arial" w:hAnsi="Arial" w:cs="Arial"/>
          <w:color w:val="000000"/>
        </w:rPr>
      </w:pPr>
    </w:p>
    <w:p w:rsidR="00776183" w:rsidRDefault="00E27F33">
      <w:pPr>
        <w:pStyle w:val="normal0"/>
        <w:widowControl/>
        <w:pBdr>
          <w:top w:val="nil"/>
          <w:left w:val="nil"/>
          <w:bottom w:val="nil"/>
          <w:right w:val="nil"/>
          <w:between w:val="nil"/>
        </w:pBdr>
        <w:spacing w:line="276" w:lineRule="auto"/>
        <w:rPr>
          <w:rFonts w:ascii="Arial" w:eastAsia="Arial" w:hAnsi="Arial" w:cs="Arial"/>
        </w:rPr>
      </w:pPr>
      <w:r>
        <w:rPr>
          <w:rFonts w:ascii="Arial" w:eastAsia="Arial" w:hAnsi="Arial" w:cs="Arial"/>
          <w:color w:val="000000"/>
        </w:rPr>
        <w:t xml:space="preserve">We then heard from Dr Alan Hassey, a former GP and health informatician. He was briefed to address the question: “what are patient and care records and how are they used?”. </w:t>
      </w:r>
    </w:p>
    <w:p w:rsidR="00776183" w:rsidRDefault="00776183">
      <w:pPr>
        <w:pStyle w:val="normal0"/>
        <w:widowControl/>
        <w:pBdr>
          <w:top w:val="nil"/>
          <w:left w:val="nil"/>
          <w:bottom w:val="nil"/>
          <w:right w:val="nil"/>
          <w:between w:val="nil"/>
        </w:pBdr>
        <w:spacing w:line="276" w:lineRule="auto"/>
        <w:rPr>
          <w:rFonts w:ascii="Arial" w:eastAsia="Arial" w:hAnsi="Arial" w:cs="Arial"/>
          <w:color w:val="000000"/>
        </w:rPr>
      </w:pPr>
    </w:p>
    <w:p w:rsidR="00776183" w:rsidRDefault="00E27F33">
      <w:pPr>
        <w:pStyle w:val="Heading2"/>
        <w:ind w:firstLine="120"/>
        <w:rPr>
          <w:rFonts w:ascii="Georgia" w:eastAsia="Georgia" w:hAnsi="Georgia" w:cs="Georgia"/>
        </w:rPr>
      </w:pPr>
      <w:bookmarkStart w:id="33" w:name="_23ckvvd" w:colFirst="0" w:colLast="0"/>
      <w:bookmarkEnd w:id="33"/>
      <w:r>
        <w:t>Jury Day 2: Background information</w:t>
      </w:r>
    </w:p>
    <w:p w:rsidR="00776183" w:rsidRDefault="00776183">
      <w:pPr>
        <w:pStyle w:val="normal0"/>
        <w:widowControl/>
        <w:pBdr>
          <w:top w:val="nil"/>
          <w:left w:val="nil"/>
          <w:bottom w:val="nil"/>
          <w:right w:val="nil"/>
          <w:between w:val="nil"/>
        </w:pBdr>
        <w:spacing w:line="276" w:lineRule="auto"/>
        <w:rPr>
          <w:rFonts w:ascii="Arial" w:eastAsia="Arial" w:hAnsi="Arial" w:cs="Arial"/>
          <w:color w:val="000000"/>
        </w:rPr>
      </w:pPr>
    </w:p>
    <w:p w:rsidR="00776183" w:rsidRDefault="00E27F33">
      <w:pPr>
        <w:pStyle w:val="normal0"/>
        <w:widowControl/>
        <w:pBdr>
          <w:top w:val="nil"/>
          <w:left w:val="nil"/>
          <w:bottom w:val="nil"/>
          <w:right w:val="nil"/>
          <w:between w:val="nil"/>
        </w:pBdr>
        <w:spacing w:line="276" w:lineRule="auto"/>
        <w:rPr>
          <w:rFonts w:ascii="Arial" w:eastAsia="Arial" w:hAnsi="Arial" w:cs="Arial"/>
        </w:rPr>
      </w:pPr>
      <w:r>
        <w:rPr>
          <w:rFonts w:ascii="Arial" w:eastAsia="Arial" w:hAnsi="Arial" w:cs="Arial"/>
          <w:color w:val="000000"/>
        </w:rPr>
        <w:t xml:space="preserve">Peter Singleton, a consultant specialising in health information governance, began the day with a presentation addressing the question: “what are the normal rules for using and protecting patient records?”. </w:t>
      </w:r>
    </w:p>
    <w:p w:rsidR="00776183" w:rsidRDefault="00776183">
      <w:pPr>
        <w:pStyle w:val="normal0"/>
        <w:rPr>
          <w:rFonts w:ascii="Arial" w:eastAsia="Arial" w:hAnsi="Arial" w:cs="Arial"/>
        </w:rPr>
      </w:pPr>
    </w:p>
    <w:p w:rsidR="00776183" w:rsidRDefault="00E27F33">
      <w:pPr>
        <w:pStyle w:val="normal0"/>
        <w:widowControl/>
        <w:pBdr>
          <w:top w:val="nil"/>
          <w:left w:val="nil"/>
          <w:bottom w:val="nil"/>
          <w:right w:val="nil"/>
          <w:between w:val="nil"/>
        </w:pBdr>
        <w:spacing w:line="276" w:lineRule="auto"/>
        <w:rPr>
          <w:rFonts w:ascii="Arial" w:eastAsia="Arial" w:hAnsi="Arial" w:cs="Arial"/>
        </w:rPr>
      </w:pPr>
      <w:r>
        <w:rPr>
          <w:rFonts w:ascii="Arial" w:eastAsia="Arial" w:hAnsi="Arial" w:cs="Arial"/>
          <w:color w:val="000000"/>
        </w:rPr>
        <w:t xml:space="preserve">Peter Singleton then gave a second presentation addressing the question: “How did the normal rules change for the pandemic?”. </w:t>
      </w:r>
    </w:p>
    <w:p w:rsidR="00776183" w:rsidRDefault="00776183">
      <w:pPr>
        <w:pStyle w:val="normal0"/>
        <w:widowControl/>
        <w:pBdr>
          <w:top w:val="nil"/>
          <w:left w:val="nil"/>
          <w:bottom w:val="nil"/>
          <w:right w:val="nil"/>
          <w:between w:val="nil"/>
        </w:pBdr>
        <w:spacing w:line="276" w:lineRule="auto"/>
        <w:rPr>
          <w:rFonts w:ascii="Arial" w:eastAsia="Arial" w:hAnsi="Arial" w:cs="Arial"/>
        </w:rPr>
      </w:pPr>
    </w:p>
    <w:p w:rsidR="00776183" w:rsidRDefault="00E27F33">
      <w:pPr>
        <w:pStyle w:val="normal0"/>
        <w:widowControl/>
        <w:pBdr>
          <w:top w:val="nil"/>
          <w:left w:val="nil"/>
          <w:bottom w:val="nil"/>
          <w:right w:val="nil"/>
          <w:between w:val="nil"/>
        </w:pBdr>
        <w:spacing w:line="276" w:lineRule="auto"/>
        <w:rPr>
          <w:rFonts w:ascii="Arial" w:eastAsia="Arial" w:hAnsi="Arial" w:cs="Arial"/>
        </w:rPr>
      </w:pPr>
      <w:r>
        <w:rPr>
          <w:rFonts w:ascii="Arial" w:eastAsia="Arial" w:hAnsi="Arial" w:cs="Arial"/>
          <w:color w:val="000000"/>
        </w:rPr>
        <w:t xml:space="preserve">The final presentation was from Prof David Harper, Senior Consulting Fellow at Chatham House. He was briefed to present on: “planning for pandemics”. </w:t>
      </w:r>
    </w:p>
    <w:p w:rsidR="00776183" w:rsidRDefault="00776183">
      <w:pPr>
        <w:pStyle w:val="normal0"/>
        <w:widowControl/>
        <w:pBdr>
          <w:top w:val="nil"/>
          <w:left w:val="nil"/>
          <w:bottom w:val="nil"/>
          <w:right w:val="nil"/>
          <w:between w:val="nil"/>
        </w:pBdr>
        <w:spacing w:line="276" w:lineRule="auto"/>
        <w:rPr>
          <w:rFonts w:ascii="Arial" w:eastAsia="Arial" w:hAnsi="Arial" w:cs="Arial"/>
          <w:color w:val="000000"/>
        </w:rPr>
      </w:pPr>
    </w:p>
    <w:p w:rsidR="00776183" w:rsidRDefault="00E27F33">
      <w:pPr>
        <w:pStyle w:val="Heading2"/>
        <w:ind w:firstLine="120"/>
        <w:rPr>
          <w:rFonts w:ascii="Georgia" w:eastAsia="Georgia" w:hAnsi="Georgia" w:cs="Georgia"/>
        </w:rPr>
      </w:pPr>
      <w:bookmarkStart w:id="34" w:name="_ihv636" w:colFirst="0" w:colLast="0"/>
      <w:bookmarkEnd w:id="34"/>
      <w:r>
        <w:t xml:space="preserve">Jury Day 3: Summary Care Record Additional Information </w:t>
      </w:r>
    </w:p>
    <w:p w:rsidR="00776183" w:rsidRDefault="00776183">
      <w:pPr>
        <w:pStyle w:val="normal0"/>
        <w:widowControl/>
        <w:pBdr>
          <w:top w:val="nil"/>
          <w:left w:val="nil"/>
          <w:bottom w:val="nil"/>
          <w:right w:val="nil"/>
          <w:between w:val="nil"/>
        </w:pBdr>
        <w:spacing w:line="276" w:lineRule="auto"/>
        <w:rPr>
          <w:rFonts w:ascii="Arial" w:eastAsia="Arial" w:hAnsi="Arial" w:cs="Arial"/>
          <w:color w:val="000000"/>
        </w:rPr>
      </w:pPr>
    </w:p>
    <w:p w:rsidR="00776183" w:rsidRDefault="00E27F33">
      <w:pPr>
        <w:pStyle w:val="normal0"/>
        <w:widowControl/>
        <w:pBdr>
          <w:top w:val="nil"/>
          <w:left w:val="nil"/>
          <w:bottom w:val="nil"/>
          <w:right w:val="nil"/>
          <w:between w:val="nil"/>
        </w:pBdr>
        <w:spacing w:line="276" w:lineRule="auto"/>
        <w:rPr>
          <w:rFonts w:ascii="Arial" w:eastAsia="Arial" w:hAnsi="Arial" w:cs="Arial"/>
        </w:rPr>
      </w:pPr>
      <w:r>
        <w:rPr>
          <w:rFonts w:ascii="Arial" w:eastAsia="Arial" w:hAnsi="Arial" w:cs="Arial"/>
          <w:color w:val="000000"/>
        </w:rPr>
        <w:t xml:space="preserve">Day 3 was devoted to this data sharing initiative. The first presentation was delivered jointly by Dr Robert Jeeves, GP Lead for Summary Care Record, NHS Digital (neutral content) and John Farenden, Senior Programme Lead, Shared Records Programme, NHSX (persuasive content). </w:t>
      </w:r>
    </w:p>
    <w:p w:rsidR="00776183" w:rsidRDefault="00776183">
      <w:pPr>
        <w:pStyle w:val="normal0"/>
        <w:rPr>
          <w:rFonts w:ascii="Arial" w:eastAsia="Arial" w:hAnsi="Arial" w:cs="Arial"/>
        </w:rPr>
      </w:pPr>
    </w:p>
    <w:p w:rsidR="00776183" w:rsidRDefault="00E27F33">
      <w:pPr>
        <w:pStyle w:val="normal0"/>
        <w:widowControl/>
        <w:pBdr>
          <w:top w:val="nil"/>
          <w:left w:val="nil"/>
          <w:bottom w:val="nil"/>
          <w:right w:val="nil"/>
          <w:between w:val="nil"/>
        </w:pBdr>
        <w:spacing w:line="276" w:lineRule="auto"/>
        <w:rPr>
          <w:rFonts w:ascii="Arial" w:eastAsia="Arial" w:hAnsi="Arial" w:cs="Arial"/>
        </w:rPr>
      </w:pPr>
      <w:r>
        <w:rPr>
          <w:rFonts w:ascii="Arial" w:eastAsia="Arial" w:hAnsi="Arial" w:cs="Arial"/>
          <w:color w:val="000000"/>
        </w:rPr>
        <w:t xml:space="preserve">Phil Booth, medConfidential co-ordinator, was briefed to raise concerns and challenges about the data sharing initiative. </w:t>
      </w:r>
    </w:p>
    <w:p w:rsidR="00776183" w:rsidRDefault="00776183">
      <w:pPr>
        <w:pStyle w:val="normal0"/>
        <w:widowControl/>
        <w:pBdr>
          <w:top w:val="nil"/>
          <w:left w:val="nil"/>
          <w:bottom w:val="nil"/>
          <w:right w:val="nil"/>
          <w:between w:val="nil"/>
        </w:pBdr>
        <w:spacing w:line="276" w:lineRule="auto"/>
        <w:rPr>
          <w:rFonts w:ascii="Arial" w:eastAsia="Arial" w:hAnsi="Arial" w:cs="Arial"/>
          <w:color w:val="000000"/>
        </w:rPr>
      </w:pPr>
    </w:p>
    <w:p w:rsidR="00776183" w:rsidRDefault="00E27F33">
      <w:pPr>
        <w:pStyle w:val="Heading2"/>
        <w:ind w:firstLine="120"/>
        <w:rPr>
          <w:rFonts w:ascii="Georgia" w:eastAsia="Georgia" w:hAnsi="Georgia" w:cs="Georgia"/>
        </w:rPr>
      </w:pPr>
      <w:bookmarkStart w:id="35" w:name="_32hioqz" w:colFirst="0" w:colLast="0"/>
      <w:bookmarkEnd w:id="35"/>
      <w:r>
        <w:t xml:space="preserve">Jury Day 4: NHS Covid-19 Data Store and Platform </w:t>
      </w:r>
    </w:p>
    <w:p w:rsidR="00776183" w:rsidRDefault="00776183">
      <w:pPr>
        <w:pStyle w:val="normal0"/>
        <w:widowControl/>
        <w:pBdr>
          <w:top w:val="nil"/>
          <w:left w:val="nil"/>
          <w:bottom w:val="nil"/>
          <w:right w:val="nil"/>
          <w:between w:val="nil"/>
        </w:pBdr>
        <w:spacing w:line="276" w:lineRule="auto"/>
        <w:rPr>
          <w:rFonts w:ascii="Arial" w:eastAsia="Arial" w:hAnsi="Arial" w:cs="Arial"/>
          <w:color w:val="000000"/>
        </w:rPr>
      </w:pPr>
    </w:p>
    <w:p w:rsidR="00776183" w:rsidRDefault="00E27F33">
      <w:pPr>
        <w:pStyle w:val="normal0"/>
        <w:widowControl/>
        <w:pBdr>
          <w:top w:val="nil"/>
          <w:left w:val="nil"/>
          <w:bottom w:val="nil"/>
          <w:right w:val="nil"/>
          <w:between w:val="nil"/>
        </w:pBdr>
        <w:spacing w:line="276" w:lineRule="auto"/>
        <w:rPr>
          <w:rFonts w:ascii="Arial" w:eastAsia="Arial" w:hAnsi="Arial" w:cs="Arial"/>
        </w:rPr>
      </w:pPr>
      <w:r>
        <w:rPr>
          <w:rFonts w:ascii="Arial" w:eastAsia="Arial" w:hAnsi="Arial" w:cs="Arial"/>
          <w:color w:val="000000"/>
        </w:rPr>
        <w:t xml:space="preserve">Day 4 was devoted to this data sharing initiative. The first presentation (both neutral and persuasive content) was delivered by Ming Tang, National Director Data and Analytics at NHS England and NHS Improvement. </w:t>
      </w:r>
    </w:p>
    <w:p w:rsidR="00776183" w:rsidRDefault="00776183">
      <w:pPr>
        <w:pStyle w:val="normal0"/>
        <w:rPr>
          <w:rFonts w:ascii="Arial" w:eastAsia="Arial" w:hAnsi="Arial" w:cs="Arial"/>
        </w:rPr>
      </w:pPr>
    </w:p>
    <w:p w:rsidR="00776183" w:rsidRDefault="00E27F33">
      <w:pPr>
        <w:pStyle w:val="normal0"/>
        <w:widowControl/>
        <w:pBdr>
          <w:top w:val="nil"/>
          <w:left w:val="nil"/>
          <w:bottom w:val="nil"/>
          <w:right w:val="nil"/>
          <w:between w:val="nil"/>
        </w:pBdr>
        <w:spacing w:line="276" w:lineRule="auto"/>
        <w:rPr>
          <w:rFonts w:ascii="Arial" w:eastAsia="Arial" w:hAnsi="Arial" w:cs="Arial"/>
        </w:rPr>
      </w:pPr>
      <w:r>
        <w:rPr>
          <w:rFonts w:ascii="Arial" w:eastAsia="Arial" w:hAnsi="Arial" w:cs="Arial"/>
          <w:color w:val="000000"/>
        </w:rPr>
        <w:t xml:space="preserve">Phil Booth, medConfidential co-ordinator, was briefed to raise concerns and challenges about the data sharing initiative. </w:t>
      </w:r>
    </w:p>
    <w:p w:rsidR="00776183" w:rsidRDefault="00776183">
      <w:pPr>
        <w:pStyle w:val="normal0"/>
        <w:widowControl/>
        <w:pBdr>
          <w:top w:val="nil"/>
          <w:left w:val="nil"/>
          <w:bottom w:val="nil"/>
          <w:right w:val="nil"/>
          <w:between w:val="nil"/>
        </w:pBdr>
        <w:spacing w:line="276" w:lineRule="auto"/>
        <w:rPr>
          <w:rFonts w:ascii="Arial" w:eastAsia="Arial" w:hAnsi="Arial" w:cs="Arial"/>
          <w:color w:val="000000"/>
        </w:rPr>
      </w:pPr>
    </w:p>
    <w:p w:rsidR="00776183" w:rsidRDefault="00E27F33">
      <w:pPr>
        <w:pStyle w:val="Heading2"/>
        <w:ind w:firstLine="120"/>
        <w:rPr>
          <w:rFonts w:ascii="Georgia" w:eastAsia="Georgia" w:hAnsi="Georgia" w:cs="Georgia"/>
        </w:rPr>
      </w:pPr>
      <w:bookmarkStart w:id="36" w:name="_1hmsyys" w:colFirst="0" w:colLast="0"/>
      <w:bookmarkEnd w:id="36"/>
      <w:r>
        <w:t xml:space="preserve">Jury Day 5: Early Warning System and Immunisation and Vaccination </w:t>
      </w:r>
      <w:r>
        <w:lastRenderedPageBreak/>
        <w:t>Management Capability</w:t>
      </w:r>
    </w:p>
    <w:p w:rsidR="00776183" w:rsidRDefault="00776183">
      <w:pPr>
        <w:pStyle w:val="normal0"/>
        <w:widowControl/>
        <w:pBdr>
          <w:top w:val="nil"/>
          <w:left w:val="nil"/>
          <w:bottom w:val="nil"/>
          <w:right w:val="nil"/>
          <w:between w:val="nil"/>
        </w:pBdr>
        <w:spacing w:line="276" w:lineRule="auto"/>
        <w:rPr>
          <w:rFonts w:ascii="Arial" w:eastAsia="Arial" w:hAnsi="Arial" w:cs="Arial"/>
          <w:color w:val="000000"/>
        </w:rPr>
      </w:pPr>
    </w:p>
    <w:p w:rsidR="00776183" w:rsidRDefault="00E27F33">
      <w:pPr>
        <w:pStyle w:val="normal0"/>
        <w:widowControl/>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 xml:space="preserve">On Day 5 we considered two sub-case studies:  firstly, the Early Warning System and then the Immunisation and Vaccination Management Capability. These two data sharing initiatives are products within the NHS Covid-19 Data Store and Platform “ecosystem”. </w:t>
      </w:r>
    </w:p>
    <w:p w:rsidR="00776183" w:rsidRDefault="00776183">
      <w:pPr>
        <w:pStyle w:val="normal0"/>
        <w:widowControl/>
        <w:pBdr>
          <w:top w:val="nil"/>
          <w:left w:val="nil"/>
          <w:bottom w:val="nil"/>
          <w:right w:val="nil"/>
          <w:between w:val="nil"/>
        </w:pBdr>
        <w:spacing w:line="276" w:lineRule="auto"/>
        <w:rPr>
          <w:rFonts w:ascii="Arial" w:eastAsia="Arial" w:hAnsi="Arial" w:cs="Arial"/>
          <w:color w:val="000000"/>
        </w:rPr>
      </w:pPr>
    </w:p>
    <w:p w:rsidR="00776183" w:rsidRDefault="00E27F33">
      <w:pPr>
        <w:pStyle w:val="normal0"/>
        <w:widowControl/>
        <w:pBdr>
          <w:top w:val="nil"/>
          <w:left w:val="nil"/>
          <w:bottom w:val="nil"/>
          <w:right w:val="nil"/>
          <w:between w:val="nil"/>
        </w:pBdr>
        <w:spacing w:line="276" w:lineRule="auto"/>
        <w:rPr>
          <w:rFonts w:ascii="Arial" w:eastAsia="Arial" w:hAnsi="Arial" w:cs="Arial"/>
        </w:rPr>
      </w:pPr>
      <w:r>
        <w:rPr>
          <w:rFonts w:ascii="Arial" w:eastAsia="Arial" w:hAnsi="Arial" w:cs="Arial"/>
          <w:color w:val="000000"/>
        </w:rPr>
        <w:t xml:space="preserve">The first Early Warning System presentation was delivered jointly by Ed Kendall, Deputy Director for Economics (neutral content) and Dr Harrison Carter, National Medical Director’s Clinical Fellow (persuasive content), both from NHS England and NHS Improvement. </w:t>
      </w:r>
    </w:p>
    <w:p w:rsidR="00776183" w:rsidRDefault="00776183">
      <w:pPr>
        <w:pStyle w:val="normal0"/>
        <w:rPr>
          <w:rFonts w:ascii="Arial" w:eastAsia="Arial" w:hAnsi="Arial" w:cs="Arial"/>
        </w:rPr>
      </w:pPr>
    </w:p>
    <w:p w:rsidR="00776183" w:rsidRDefault="00E27F33">
      <w:pPr>
        <w:pStyle w:val="normal0"/>
        <w:widowControl/>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 xml:space="preserve">Phil Booth, medConfidential co-ordinator, was briefed to raise concerns and challenges about the Early Warning System data sharing initiative. </w:t>
      </w:r>
    </w:p>
    <w:p w:rsidR="00776183" w:rsidRDefault="00776183">
      <w:pPr>
        <w:pStyle w:val="normal0"/>
        <w:widowControl/>
        <w:pBdr>
          <w:top w:val="nil"/>
          <w:left w:val="nil"/>
          <w:bottom w:val="nil"/>
          <w:right w:val="nil"/>
          <w:between w:val="nil"/>
        </w:pBdr>
        <w:spacing w:line="276" w:lineRule="auto"/>
        <w:rPr>
          <w:rFonts w:ascii="Arial" w:eastAsia="Arial" w:hAnsi="Arial" w:cs="Arial"/>
        </w:rPr>
      </w:pPr>
    </w:p>
    <w:p w:rsidR="00776183" w:rsidRDefault="00E27F33">
      <w:pPr>
        <w:pStyle w:val="normal0"/>
        <w:widowControl/>
        <w:pBdr>
          <w:top w:val="nil"/>
          <w:left w:val="nil"/>
          <w:bottom w:val="nil"/>
          <w:right w:val="nil"/>
          <w:between w:val="nil"/>
        </w:pBdr>
        <w:spacing w:line="276" w:lineRule="auto"/>
        <w:rPr>
          <w:rFonts w:ascii="Arial" w:eastAsia="Arial" w:hAnsi="Arial" w:cs="Arial"/>
        </w:rPr>
      </w:pPr>
      <w:r>
        <w:rPr>
          <w:rFonts w:ascii="Arial" w:eastAsia="Arial" w:hAnsi="Arial" w:cs="Arial"/>
          <w:color w:val="000000"/>
        </w:rPr>
        <w:t xml:space="preserve">The first Immunisation and Vaccination Management Capability presentation was delivered by Ayub Bhayat, Director of Insights and Data Platform Capability from NHS England and NHS Improvement. </w:t>
      </w:r>
    </w:p>
    <w:p w:rsidR="00776183" w:rsidRDefault="00776183">
      <w:pPr>
        <w:pStyle w:val="normal0"/>
        <w:rPr>
          <w:rFonts w:ascii="Arial" w:eastAsia="Arial" w:hAnsi="Arial" w:cs="Arial"/>
        </w:rPr>
      </w:pPr>
    </w:p>
    <w:p w:rsidR="00776183" w:rsidRDefault="00E27F33">
      <w:pPr>
        <w:pStyle w:val="normal0"/>
        <w:widowControl/>
        <w:pBdr>
          <w:top w:val="nil"/>
          <w:left w:val="nil"/>
          <w:bottom w:val="nil"/>
          <w:right w:val="nil"/>
          <w:between w:val="nil"/>
        </w:pBdr>
        <w:spacing w:line="276" w:lineRule="auto"/>
        <w:rPr>
          <w:rFonts w:ascii="Arial" w:eastAsia="Arial" w:hAnsi="Arial" w:cs="Arial"/>
        </w:rPr>
      </w:pPr>
      <w:r>
        <w:rPr>
          <w:rFonts w:ascii="Arial" w:eastAsia="Arial" w:hAnsi="Arial" w:cs="Arial"/>
          <w:color w:val="000000"/>
        </w:rPr>
        <w:t>Phil Booth, medConfidential co-ordinator, was briefed to raise concerns and challenges about the Immunisation and Vaccination Management Capability data sharing initiative.</w:t>
      </w:r>
    </w:p>
    <w:p w:rsidR="00776183" w:rsidRDefault="00776183">
      <w:pPr>
        <w:pStyle w:val="normal0"/>
        <w:widowControl/>
        <w:pBdr>
          <w:top w:val="nil"/>
          <w:left w:val="nil"/>
          <w:bottom w:val="nil"/>
          <w:right w:val="nil"/>
          <w:between w:val="nil"/>
        </w:pBdr>
        <w:spacing w:line="276" w:lineRule="auto"/>
        <w:rPr>
          <w:rFonts w:ascii="Arial" w:eastAsia="Arial" w:hAnsi="Arial" w:cs="Arial"/>
          <w:color w:val="000000"/>
        </w:rPr>
      </w:pPr>
    </w:p>
    <w:p w:rsidR="00776183" w:rsidRDefault="00E27F33">
      <w:pPr>
        <w:pStyle w:val="Heading2"/>
        <w:ind w:firstLine="120"/>
        <w:rPr>
          <w:rFonts w:ascii="Georgia" w:eastAsia="Georgia" w:hAnsi="Georgia" w:cs="Georgia"/>
        </w:rPr>
      </w:pPr>
      <w:bookmarkStart w:id="37" w:name="_41mghml" w:colFirst="0" w:colLast="0"/>
      <w:bookmarkEnd w:id="37"/>
      <w:r>
        <w:t>Jury Day 6: OpenSAFELY</w:t>
      </w:r>
    </w:p>
    <w:p w:rsidR="00776183" w:rsidRDefault="00776183">
      <w:pPr>
        <w:pStyle w:val="normal0"/>
        <w:widowControl/>
        <w:pBdr>
          <w:top w:val="nil"/>
          <w:left w:val="nil"/>
          <w:bottom w:val="nil"/>
          <w:right w:val="nil"/>
          <w:between w:val="nil"/>
        </w:pBdr>
        <w:spacing w:line="276" w:lineRule="auto"/>
        <w:rPr>
          <w:rFonts w:ascii="Arial" w:eastAsia="Arial" w:hAnsi="Arial" w:cs="Arial"/>
          <w:color w:val="000000"/>
        </w:rPr>
      </w:pPr>
    </w:p>
    <w:p w:rsidR="00776183" w:rsidRDefault="00E27F33">
      <w:pPr>
        <w:pStyle w:val="normal0"/>
        <w:widowControl/>
        <w:pBdr>
          <w:top w:val="nil"/>
          <w:left w:val="nil"/>
          <w:bottom w:val="nil"/>
          <w:right w:val="nil"/>
          <w:between w:val="nil"/>
        </w:pBdr>
        <w:spacing w:line="276" w:lineRule="auto"/>
        <w:rPr>
          <w:rFonts w:ascii="Arial" w:eastAsia="Arial" w:hAnsi="Arial" w:cs="Arial"/>
        </w:rPr>
      </w:pPr>
      <w:r>
        <w:rPr>
          <w:rFonts w:ascii="Arial" w:eastAsia="Arial" w:hAnsi="Arial" w:cs="Arial"/>
          <w:color w:val="000000"/>
        </w:rPr>
        <w:t xml:space="preserve">Day 6 was devoted to this data sharing initiative. The first presentation (both neutral and persuasive content) was delivered by Jess Morley, Policy Lead, University of Oxford’s DataLab. </w:t>
      </w:r>
    </w:p>
    <w:p w:rsidR="00776183" w:rsidRDefault="00776183">
      <w:pPr>
        <w:pStyle w:val="normal0"/>
        <w:rPr>
          <w:rFonts w:ascii="Arial" w:eastAsia="Arial" w:hAnsi="Arial" w:cs="Arial"/>
        </w:rPr>
      </w:pPr>
    </w:p>
    <w:p w:rsidR="00776183" w:rsidRDefault="00E27F33">
      <w:pPr>
        <w:pStyle w:val="normal0"/>
        <w:widowControl/>
        <w:pBdr>
          <w:top w:val="nil"/>
          <w:left w:val="nil"/>
          <w:bottom w:val="nil"/>
          <w:right w:val="nil"/>
          <w:between w:val="nil"/>
        </w:pBdr>
        <w:spacing w:line="276" w:lineRule="auto"/>
        <w:rPr>
          <w:rFonts w:ascii="Arial" w:eastAsia="Arial" w:hAnsi="Arial" w:cs="Arial"/>
        </w:rPr>
      </w:pPr>
      <w:r>
        <w:rPr>
          <w:rFonts w:ascii="Arial" w:eastAsia="Arial" w:hAnsi="Arial" w:cs="Arial"/>
          <w:color w:val="000000"/>
        </w:rPr>
        <w:t xml:space="preserve">Phil Booth, medConfidential co-ordinator, was briefed to raise concerns and challenges about the data sharing initiative. </w:t>
      </w:r>
    </w:p>
    <w:p w:rsidR="00776183" w:rsidRDefault="00776183">
      <w:pPr>
        <w:pStyle w:val="normal0"/>
        <w:widowControl/>
        <w:pBdr>
          <w:top w:val="nil"/>
          <w:left w:val="nil"/>
          <w:bottom w:val="nil"/>
          <w:right w:val="nil"/>
          <w:between w:val="nil"/>
        </w:pBdr>
        <w:spacing w:line="276" w:lineRule="auto"/>
        <w:rPr>
          <w:rFonts w:ascii="Arial" w:eastAsia="Arial" w:hAnsi="Arial" w:cs="Arial"/>
          <w:color w:val="000000"/>
        </w:rPr>
      </w:pPr>
    </w:p>
    <w:p w:rsidR="00776183" w:rsidRDefault="00776183">
      <w:pPr>
        <w:pStyle w:val="normal0"/>
        <w:widowControl/>
        <w:pBdr>
          <w:top w:val="nil"/>
          <w:left w:val="nil"/>
          <w:bottom w:val="nil"/>
          <w:right w:val="nil"/>
          <w:between w:val="nil"/>
        </w:pBdr>
        <w:spacing w:line="276" w:lineRule="auto"/>
        <w:rPr>
          <w:rFonts w:ascii="Arial" w:eastAsia="Arial" w:hAnsi="Arial" w:cs="Arial"/>
          <w:color w:val="000000"/>
        </w:rPr>
      </w:pPr>
    </w:p>
    <w:p w:rsidR="00776183" w:rsidRDefault="00E27F33">
      <w:pPr>
        <w:pStyle w:val="Heading2"/>
        <w:ind w:firstLine="120"/>
        <w:rPr>
          <w:color w:val="000000"/>
        </w:rPr>
      </w:pPr>
      <w:bookmarkStart w:id="38" w:name="_2grqrue" w:colFirst="0" w:colLast="0"/>
      <w:bookmarkEnd w:id="38"/>
      <w:r>
        <w:rPr>
          <w:color w:val="000000"/>
        </w:rPr>
        <w:t>Jury Day 7: Jury Deliberations</w:t>
      </w:r>
    </w:p>
    <w:p w:rsidR="00776183" w:rsidRDefault="00776183">
      <w:pPr>
        <w:pStyle w:val="Heading2"/>
        <w:ind w:firstLine="120"/>
      </w:pPr>
    </w:p>
    <w:p w:rsidR="00776183" w:rsidRDefault="00E27F33">
      <w:pPr>
        <w:pStyle w:val="normal0"/>
        <w:rPr>
          <w:rFonts w:ascii="Arial" w:eastAsia="Arial" w:hAnsi="Arial" w:cs="Arial"/>
        </w:rPr>
      </w:pPr>
      <w:r>
        <w:rPr>
          <w:rFonts w:ascii="Arial" w:eastAsia="Arial" w:hAnsi="Arial" w:cs="Arial"/>
          <w:color w:val="000000"/>
        </w:rPr>
        <w:t xml:space="preserve">On day 7, we worked together to further develop our thinking about the data sharing initiatives, and lessons learned for the future. </w:t>
      </w:r>
    </w:p>
    <w:p w:rsidR="00776183" w:rsidRDefault="00776183">
      <w:pPr>
        <w:pStyle w:val="Heading2"/>
        <w:ind w:firstLine="120"/>
      </w:pPr>
    </w:p>
    <w:p w:rsidR="00776183" w:rsidRDefault="00E27F33">
      <w:pPr>
        <w:pStyle w:val="Heading2"/>
        <w:ind w:firstLine="120"/>
      </w:pPr>
      <w:bookmarkStart w:id="39" w:name="_35nkun2" w:colFirst="0" w:colLast="0"/>
      <w:bookmarkEnd w:id="39"/>
      <w:r>
        <w:t>Jury Day 8: Deliberation and report writing (this report)</w:t>
      </w:r>
    </w:p>
    <w:p w:rsidR="00776183" w:rsidRDefault="00776183">
      <w:pPr>
        <w:pStyle w:val="normal0"/>
        <w:widowControl/>
        <w:pBdr>
          <w:top w:val="nil"/>
          <w:left w:val="nil"/>
          <w:bottom w:val="nil"/>
          <w:right w:val="nil"/>
          <w:between w:val="nil"/>
        </w:pBdr>
        <w:spacing w:line="276" w:lineRule="auto"/>
        <w:ind w:left="120"/>
        <w:rPr>
          <w:rFonts w:ascii="Arial" w:eastAsia="Arial" w:hAnsi="Arial" w:cs="Arial"/>
          <w:b/>
        </w:rPr>
      </w:pPr>
      <w:bookmarkStart w:id="40" w:name="_e18w578vrnc1" w:colFirst="0" w:colLast="0"/>
      <w:bookmarkEnd w:id="40"/>
    </w:p>
    <w:p w:rsidR="00776183" w:rsidRDefault="00E27F33">
      <w:pPr>
        <w:pStyle w:val="normal0"/>
        <w:rPr>
          <w:rFonts w:ascii="Arial" w:eastAsia="Arial" w:hAnsi="Arial" w:cs="Arial"/>
        </w:rPr>
      </w:pPr>
      <w:bookmarkStart w:id="41" w:name="_a7c8ob15zq1o" w:colFirst="0" w:colLast="0"/>
      <w:bookmarkEnd w:id="41"/>
      <w:r>
        <w:rPr>
          <w:rFonts w:ascii="Arial" w:eastAsia="Arial" w:hAnsi="Arial" w:cs="Arial"/>
          <w:color w:val="000000"/>
        </w:rPr>
        <w:t>On the final jury day, we had further deliberations, voted on jury questions, and worked on and agreed the contents of this report.</w:t>
      </w:r>
    </w:p>
    <w:p w:rsidR="00776183" w:rsidRDefault="00776183">
      <w:pPr>
        <w:pStyle w:val="normal0"/>
        <w:widowControl/>
        <w:pBdr>
          <w:top w:val="nil"/>
          <w:left w:val="nil"/>
          <w:bottom w:val="nil"/>
          <w:right w:val="nil"/>
          <w:between w:val="nil"/>
        </w:pBdr>
        <w:spacing w:line="276" w:lineRule="auto"/>
        <w:rPr>
          <w:rFonts w:ascii="Arial" w:eastAsia="Arial" w:hAnsi="Arial" w:cs="Arial"/>
          <w:b/>
        </w:rPr>
      </w:pPr>
      <w:bookmarkStart w:id="42" w:name="_x0rxs8kf1hsb" w:colFirst="0" w:colLast="0"/>
      <w:bookmarkEnd w:id="42"/>
    </w:p>
    <w:p w:rsidR="00776183" w:rsidRDefault="00776183">
      <w:pPr>
        <w:pStyle w:val="normal0"/>
        <w:widowControl/>
        <w:pBdr>
          <w:top w:val="nil"/>
          <w:left w:val="nil"/>
          <w:bottom w:val="nil"/>
          <w:right w:val="nil"/>
          <w:between w:val="nil"/>
        </w:pBdr>
        <w:spacing w:line="276" w:lineRule="auto"/>
        <w:rPr>
          <w:rFonts w:ascii="Arial" w:eastAsia="Arial" w:hAnsi="Arial" w:cs="Arial"/>
          <w:b/>
        </w:rPr>
      </w:pPr>
      <w:bookmarkStart w:id="43" w:name="_lzyia2xpe398" w:colFirst="0" w:colLast="0"/>
      <w:bookmarkEnd w:id="43"/>
    </w:p>
    <w:p w:rsidR="00776183" w:rsidRDefault="00E27F33">
      <w:pPr>
        <w:pStyle w:val="Heading1"/>
        <w:ind w:firstLine="0"/>
      </w:pPr>
      <w:bookmarkStart w:id="44" w:name="_tuf9zbogxpxf" w:colFirst="0" w:colLast="0"/>
      <w:bookmarkEnd w:id="44"/>
      <w:r>
        <w:t>Appendix A: Messages to our neighbours</w:t>
      </w:r>
    </w:p>
    <w:p w:rsidR="00776183" w:rsidRDefault="00776183">
      <w:pPr>
        <w:pStyle w:val="normal0"/>
        <w:widowControl/>
        <w:pBdr>
          <w:top w:val="nil"/>
          <w:left w:val="nil"/>
          <w:bottom w:val="nil"/>
          <w:right w:val="nil"/>
          <w:between w:val="nil"/>
        </w:pBdr>
        <w:spacing w:line="276" w:lineRule="auto"/>
        <w:ind w:left="120"/>
        <w:rPr>
          <w:rFonts w:ascii="Arial" w:eastAsia="Arial" w:hAnsi="Arial" w:cs="Arial"/>
        </w:rPr>
      </w:pPr>
      <w:bookmarkStart w:id="45" w:name="_z6nq6nrcew99" w:colFirst="0" w:colLast="0"/>
      <w:bookmarkEnd w:id="45"/>
    </w:p>
    <w:p w:rsidR="00776183" w:rsidRDefault="00E27F33">
      <w:pPr>
        <w:pStyle w:val="normal0"/>
        <w:widowControl/>
        <w:pBdr>
          <w:top w:val="nil"/>
          <w:left w:val="nil"/>
          <w:bottom w:val="nil"/>
          <w:right w:val="nil"/>
          <w:between w:val="nil"/>
        </w:pBdr>
        <w:spacing w:line="276" w:lineRule="auto"/>
        <w:ind w:left="120"/>
        <w:rPr>
          <w:rFonts w:ascii="Arial" w:eastAsia="Arial" w:hAnsi="Arial" w:cs="Arial"/>
        </w:rPr>
      </w:pPr>
      <w:r>
        <w:rPr>
          <w:rFonts w:ascii="Arial" w:eastAsia="Arial" w:hAnsi="Arial" w:cs="Arial"/>
        </w:rPr>
        <w:t xml:space="preserve">When asked about what they would want to share with their family, friends, and neighbours about their experience on the jury, participants shared the following: </w:t>
      </w:r>
    </w:p>
    <w:p w:rsidR="00776183" w:rsidRDefault="00776183">
      <w:pPr>
        <w:pStyle w:val="normal0"/>
        <w:widowControl/>
        <w:pBdr>
          <w:top w:val="nil"/>
          <w:left w:val="nil"/>
          <w:bottom w:val="nil"/>
          <w:right w:val="nil"/>
          <w:between w:val="nil"/>
        </w:pBdr>
        <w:spacing w:line="276" w:lineRule="auto"/>
        <w:ind w:left="120"/>
        <w:rPr>
          <w:rFonts w:ascii="Arial" w:eastAsia="Arial" w:hAnsi="Arial" w:cs="Arial"/>
        </w:rPr>
      </w:pPr>
      <w:bookmarkStart w:id="46" w:name="_51yedyh5p75n" w:colFirst="0" w:colLast="0"/>
      <w:bookmarkEnd w:id="46"/>
    </w:p>
    <w:p w:rsidR="00776183" w:rsidRDefault="00776183">
      <w:pPr>
        <w:pStyle w:val="normal0"/>
        <w:widowControl/>
        <w:pBdr>
          <w:top w:val="nil"/>
          <w:left w:val="nil"/>
          <w:bottom w:val="nil"/>
          <w:right w:val="nil"/>
          <w:between w:val="nil"/>
        </w:pBdr>
        <w:spacing w:line="276" w:lineRule="auto"/>
        <w:ind w:left="120"/>
        <w:rPr>
          <w:rFonts w:ascii="Arial" w:eastAsia="Arial" w:hAnsi="Arial" w:cs="Arial"/>
        </w:rPr>
      </w:pPr>
      <w:bookmarkStart w:id="47" w:name="_l1ejq5b1ivb7" w:colFirst="0" w:colLast="0"/>
      <w:bookmarkEnd w:id="47"/>
    </w:p>
    <w:p w:rsidR="00776183" w:rsidRDefault="00776183">
      <w:pPr>
        <w:pStyle w:val="normal0"/>
        <w:widowControl/>
        <w:pBdr>
          <w:top w:val="nil"/>
          <w:left w:val="nil"/>
          <w:bottom w:val="nil"/>
          <w:right w:val="nil"/>
          <w:between w:val="nil"/>
        </w:pBdr>
        <w:spacing w:line="276" w:lineRule="auto"/>
        <w:ind w:left="120"/>
        <w:rPr>
          <w:rFonts w:ascii="Arial" w:eastAsia="Arial" w:hAnsi="Arial" w:cs="Arial"/>
        </w:rPr>
      </w:pPr>
      <w:bookmarkStart w:id="48" w:name="1ksv4uv" w:colFirst="0" w:colLast="0"/>
      <w:bookmarkStart w:id="49" w:name="lnxbz9" w:colFirst="0" w:colLast="0"/>
      <w:bookmarkStart w:id="50" w:name="_32681sb7rezk" w:colFirst="0" w:colLast="0"/>
      <w:bookmarkEnd w:id="48"/>
      <w:bookmarkEnd w:id="49"/>
      <w:bookmarkEnd w:id="50"/>
    </w:p>
    <w:p w:rsidR="00776183" w:rsidRDefault="00776183">
      <w:pPr>
        <w:pStyle w:val="normal0"/>
        <w:widowControl/>
        <w:pBdr>
          <w:top w:val="nil"/>
          <w:left w:val="nil"/>
          <w:bottom w:val="nil"/>
          <w:right w:val="nil"/>
          <w:between w:val="nil"/>
        </w:pBdr>
        <w:spacing w:line="276" w:lineRule="auto"/>
        <w:ind w:left="120"/>
        <w:rPr>
          <w:rFonts w:ascii="Arial" w:eastAsia="Arial" w:hAnsi="Arial" w:cs="Arial"/>
          <w:b/>
        </w:rPr>
      </w:pPr>
    </w:p>
    <w:p w:rsidR="00776183" w:rsidRDefault="00E27F33">
      <w:pPr>
        <w:pStyle w:val="normal0"/>
        <w:rPr>
          <w:rFonts w:ascii="Cambria" w:eastAsia="Cambria" w:hAnsi="Cambria" w:cs="Cambria"/>
          <w:b/>
          <w:sz w:val="36"/>
          <w:szCs w:val="36"/>
        </w:rPr>
      </w:pPr>
      <w:r>
        <w:lastRenderedPageBreak/>
        <w:br w:type="page"/>
      </w:r>
    </w:p>
    <w:p w:rsidR="00776183" w:rsidRDefault="00E27F33">
      <w:pPr>
        <w:pStyle w:val="Heading1"/>
        <w:ind w:firstLine="0"/>
      </w:pPr>
      <w:bookmarkStart w:id="51" w:name="_vx1227" w:colFirst="0" w:colLast="0"/>
      <w:bookmarkEnd w:id="51"/>
      <w:r>
        <w:lastRenderedPageBreak/>
        <w:t>Appendix B: The jury questions</w:t>
      </w:r>
    </w:p>
    <w:p w:rsidR="00776183" w:rsidRDefault="00776183">
      <w:pPr>
        <w:pStyle w:val="normal0"/>
        <w:widowControl/>
        <w:pBdr>
          <w:top w:val="nil"/>
          <w:left w:val="nil"/>
          <w:bottom w:val="nil"/>
          <w:right w:val="nil"/>
          <w:between w:val="nil"/>
        </w:pBdr>
        <w:spacing w:line="276" w:lineRule="auto"/>
        <w:ind w:left="120"/>
        <w:rPr>
          <w:rFonts w:ascii="Arial" w:eastAsia="Arial" w:hAnsi="Arial" w:cs="Arial"/>
        </w:rPr>
      </w:pPr>
    </w:p>
    <w:tbl>
      <w:tblPr>
        <w:tblStyle w:val="afc"/>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180"/>
      </w:tblGrid>
      <w:tr w:rsidR="00776183">
        <w:tc>
          <w:tcPr>
            <w:tcW w:w="9180" w:type="dxa"/>
          </w:tcPr>
          <w:p w:rsidR="00776183" w:rsidRDefault="00E27F33">
            <w:pPr>
              <w:pStyle w:val="normal0"/>
              <w:rPr>
                <w:rFonts w:ascii="Arial" w:eastAsia="Arial" w:hAnsi="Arial" w:cs="Arial"/>
                <w:sz w:val="20"/>
                <w:szCs w:val="20"/>
              </w:rPr>
            </w:pPr>
            <w:r>
              <w:rPr>
                <w:rFonts w:ascii="Arial" w:eastAsia="Arial" w:hAnsi="Arial" w:cs="Arial"/>
                <w:sz w:val="20"/>
                <w:szCs w:val="20"/>
              </w:rPr>
              <w:t xml:space="preserve">The three citizens’ juries all consider the same set of questions. </w:t>
            </w:r>
          </w:p>
          <w:p w:rsidR="00776183" w:rsidRDefault="00776183">
            <w:pPr>
              <w:pStyle w:val="normal0"/>
              <w:rPr>
                <w:rFonts w:ascii="Arial" w:eastAsia="Arial" w:hAnsi="Arial" w:cs="Arial"/>
                <w:sz w:val="20"/>
                <w:szCs w:val="20"/>
              </w:rPr>
            </w:pPr>
          </w:p>
          <w:p w:rsidR="00776183" w:rsidRDefault="00E27F33">
            <w:pPr>
              <w:pStyle w:val="normal0"/>
              <w:rPr>
                <w:rFonts w:ascii="Arial" w:eastAsia="Arial" w:hAnsi="Arial" w:cs="Arial"/>
                <w:sz w:val="20"/>
                <w:szCs w:val="20"/>
              </w:rPr>
            </w:pPr>
            <w:r>
              <w:rPr>
                <w:rFonts w:ascii="Arial" w:eastAsia="Arial" w:hAnsi="Arial" w:cs="Arial"/>
                <w:sz w:val="20"/>
                <w:szCs w:val="20"/>
              </w:rPr>
              <w:t>The juries will consider three pandemic data initiatives which were introduced or substantially changed in response to Covid-19::</w:t>
            </w:r>
          </w:p>
          <w:p w:rsidR="00776183" w:rsidRDefault="008F7755">
            <w:pPr>
              <w:pStyle w:val="normal0"/>
              <w:widowControl w:val="0"/>
              <w:numPr>
                <w:ilvl w:val="0"/>
                <w:numId w:val="10"/>
              </w:numPr>
              <w:pBdr>
                <w:top w:val="nil"/>
                <w:left w:val="nil"/>
                <w:bottom w:val="nil"/>
                <w:right w:val="nil"/>
                <w:between w:val="nil"/>
              </w:pBdr>
              <w:rPr>
                <w:rFonts w:ascii="Arial" w:eastAsia="Arial" w:hAnsi="Arial" w:cs="Arial"/>
                <w:color w:val="000000"/>
                <w:sz w:val="20"/>
                <w:szCs w:val="20"/>
              </w:rPr>
            </w:pPr>
            <w:hyperlink r:id="rId27">
              <w:r w:rsidR="00E27F33">
                <w:rPr>
                  <w:rFonts w:ascii="Arial" w:eastAsia="Arial" w:hAnsi="Arial" w:cs="Arial"/>
                  <w:color w:val="0000FF"/>
                  <w:sz w:val="20"/>
                  <w:szCs w:val="20"/>
                  <w:u w:val="single"/>
                </w:rPr>
                <w:t>Summary Care Record</w:t>
              </w:r>
            </w:hyperlink>
            <w:r w:rsidR="00E27F33">
              <w:rPr>
                <w:rFonts w:ascii="Arial" w:eastAsia="Arial" w:hAnsi="Arial" w:cs="Arial"/>
                <w:color w:val="000000"/>
                <w:sz w:val="20"/>
                <w:szCs w:val="20"/>
              </w:rPr>
              <w:t xml:space="preserve"> (which was extended to include more data about patients during the pandemic) </w:t>
            </w:r>
          </w:p>
          <w:p w:rsidR="00776183" w:rsidRDefault="008F7755">
            <w:pPr>
              <w:pStyle w:val="normal0"/>
              <w:widowControl w:val="0"/>
              <w:numPr>
                <w:ilvl w:val="0"/>
                <w:numId w:val="10"/>
              </w:numPr>
              <w:pBdr>
                <w:top w:val="nil"/>
                <w:left w:val="nil"/>
                <w:bottom w:val="nil"/>
                <w:right w:val="nil"/>
                <w:between w:val="nil"/>
              </w:pBdr>
              <w:rPr>
                <w:rFonts w:ascii="Arial" w:eastAsia="Arial" w:hAnsi="Arial" w:cs="Arial"/>
                <w:color w:val="000000"/>
                <w:sz w:val="20"/>
                <w:szCs w:val="20"/>
              </w:rPr>
            </w:pPr>
            <w:hyperlink r:id="rId28">
              <w:r w:rsidR="00E27F33">
                <w:rPr>
                  <w:rFonts w:ascii="Arial" w:eastAsia="Arial" w:hAnsi="Arial" w:cs="Arial"/>
                  <w:color w:val="0000FF"/>
                  <w:sz w:val="20"/>
                  <w:szCs w:val="20"/>
                  <w:u w:val="single"/>
                </w:rPr>
                <w:t>NHS Covid-19 Data Store</w:t>
              </w:r>
            </w:hyperlink>
            <w:r w:rsidR="00E27F33">
              <w:rPr>
                <w:rFonts w:ascii="Arial" w:eastAsia="Arial" w:hAnsi="Arial" w:cs="Arial"/>
                <w:color w:val="000000"/>
                <w:sz w:val="20"/>
                <w:szCs w:val="20"/>
              </w:rPr>
              <w:t xml:space="preserve"> (which was created in response to the pandemic)</w:t>
            </w:r>
          </w:p>
          <w:p w:rsidR="00776183" w:rsidRDefault="008F7755">
            <w:pPr>
              <w:pStyle w:val="normal0"/>
              <w:widowControl w:val="0"/>
              <w:numPr>
                <w:ilvl w:val="0"/>
                <w:numId w:val="10"/>
              </w:numPr>
              <w:pBdr>
                <w:top w:val="nil"/>
                <w:left w:val="nil"/>
                <w:bottom w:val="nil"/>
                <w:right w:val="nil"/>
                <w:between w:val="nil"/>
              </w:pBdr>
              <w:rPr>
                <w:rFonts w:ascii="Arial" w:eastAsia="Arial" w:hAnsi="Arial" w:cs="Arial"/>
                <w:color w:val="000000"/>
                <w:sz w:val="20"/>
                <w:szCs w:val="20"/>
              </w:rPr>
            </w:pPr>
            <w:hyperlink r:id="rId29">
              <w:r w:rsidR="00E27F33">
                <w:rPr>
                  <w:rFonts w:ascii="Arial" w:eastAsia="Arial" w:hAnsi="Arial" w:cs="Arial"/>
                  <w:color w:val="0000FF"/>
                  <w:sz w:val="20"/>
                  <w:szCs w:val="20"/>
                  <w:u w:val="single"/>
                </w:rPr>
                <w:t>OpenSAFELY</w:t>
              </w:r>
            </w:hyperlink>
            <w:r w:rsidR="00E27F33">
              <w:rPr>
                <w:rFonts w:ascii="Arial" w:eastAsia="Arial" w:hAnsi="Arial" w:cs="Arial"/>
                <w:color w:val="000000"/>
                <w:sz w:val="20"/>
                <w:szCs w:val="20"/>
              </w:rPr>
              <w:t xml:space="preserve"> (which uses primary care data for research).</w:t>
            </w:r>
          </w:p>
          <w:p w:rsidR="00776183" w:rsidRDefault="00776183">
            <w:pPr>
              <w:pStyle w:val="normal0"/>
              <w:rPr>
                <w:rFonts w:ascii="Arial" w:eastAsia="Arial" w:hAnsi="Arial" w:cs="Arial"/>
                <w:sz w:val="20"/>
                <w:szCs w:val="20"/>
              </w:rPr>
            </w:pPr>
          </w:p>
          <w:p w:rsidR="00776183" w:rsidRDefault="00E27F33">
            <w:pPr>
              <w:pStyle w:val="normal0"/>
              <w:rPr>
                <w:rFonts w:ascii="Arial" w:eastAsia="Arial" w:hAnsi="Arial" w:cs="Arial"/>
                <w:sz w:val="20"/>
                <w:szCs w:val="20"/>
              </w:rPr>
            </w:pPr>
            <w:r>
              <w:rPr>
                <w:rFonts w:ascii="Arial" w:eastAsia="Arial" w:hAnsi="Arial" w:cs="Arial"/>
                <w:sz w:val="20"/>
                <w:szCs w:val="20"/>
              </w:rPr>
              <w:t>For each initiative, the jury will address the following questions:</w:t>
            </w:r>
          </w:p>
          <w:p w:rsidR="00776183" w:rsidRDefault="00776183">
            <w:pPr>
              <w:pStyle w:val="normal0"/>
              <w:rPr>
                <w:rFonts w:ascii="Arial" w:eastAsia="Arial" w:hAnsi="Arial" w:cs="Arial"/>
                <w:sz w:val="20"/>
                <w:szCs w:val="20"/>
              </w:rPr>
            </w:pPr>
          </w:p>
          <w:p w:rsidR="00776183" w:rsidRDefault="00E27F33">
            <w:pPr>
              <w:pStyle w:val="normal0"/>
              <w:widowControl w:val="0"/>
              <w:numPr>
                <w:ilvl w:val="0"/>
                <w:numId w:val="6"/>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a) How supportive are you of the decision to introduce this data sharing initiative in 2020 as part of tackling the COVID-19 outbreak?</w:t>
            </w:r>
          </w:p>
          <w:p w:rsidR="00776183" w:rsidRDefault="00E27F33">
            <w:pPr>
              <w:pStyle w:val="normal0"/>
              <w:ind w:left="709"/>
              <w:rPr>
                <w:rFonts w:ascii="Arial" w:eastAsia="Arial" w:hAnsi="Arial" w:cs="Arial"/>
                <w:sz w:val="20"/>
                <w:szCs w:val="20"/>
              </w:rPr>
            </w:pPr>
            <w:r>
              <w:rPr>
                <w:rFonts w:ascii="Arial" w:eastAsia="Arial" w:hAnsi="Arial" w:cs="Arial"/>
                <w:sz w:val="20"/>
                <w:szCs w:val="20"/>
              </w:rPr>
              <w:t xml:space="preserve">Very much in support/ Broadly supportive/ Neutral/ Broadly opposed/ Very much opposed </w:t>
            </w:r>
          </w:p>
          <w:p w:rsidR="00776183" w:rsidRDefault="00776183">
            <w:pPr>
              <w:pStyle w:val="normal0"/>
              <w:widowControl w:val="0"/>
              <w:pBdr>
                <w:top w:val="nil"/>
                <w:left w:val="nil"/>
                <w:bottom w:val="nil"/>
                <w:right w:val="nil"/>
                <w:between w:val="nil"/>
              </w:pBdr>
              <w:ind w:left="1080" w:hanging="360"/>
              <w:rPr>
                <w:rFonts w:ascii="Arial" w:eastAsia="Arial" w:hAnsi="Arial" w:cs="Arial"/>
                <w:color w:val="000000"/>
                <w:sz w:val="20"/>
                <w:szCs w:val="20"/>
              </w:rPr>
            </w:pPr>
          </w:p>
          <w:p w:rsidR="00776183" w:rsidRDefault="00E27F33">
            <w:pPr>
              <w:pStyle w:val="normal0"/>
              <w:widowControl w:val="0"/>
              <w:numPr>
                <w:ilvl w:val="0"/>
                <w:numId w:val="4"/>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“What are the most important reasons to be supportive?”</w:t>
            </w:r>
          </w:p>
          <w:p w:rsidR="00776183" w:rsidRDefault="00E27F33">
            <w:pPr>
              <w:pStyle w:val="normal0"/>
              <w:widowControl w:val="0"/>
              <w:numPr>
                <w:ilvl w:val="0"/>
                <w:numId w:val="4"/>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“What are the most important reasons to oppose the initiative?”</w:t>
            </w:r>
          </w:p>
          <w:p w:rsidR="00776183" w:rsidRDefault="00776183">
            <w:pPr>
              <w:pStyle w:val="normal0"/>
              <w:widowControl w:val="0"/>
              <w:pBdr>
                <w:top w:val="nil"/>
                <w:left w:val="nil"/>
                <w:bottom w:val="nil"/>
                <w:right w:val="nil"/>
                <w:between w:val="nil"/>
              </w:pBdr>
              <w:ind w:left="1080" w:hanging="360"/>
              <w:rPr>
                <w:rFonts w:ascii="Arial" w:eastAsia="Arial" w:hAnsi="Arial" w:cs="Arial"/>
                <w:color w:val="000000"/>
                <w:sz w:val="20"/>
                <w:szCs w:val="20"/>
              </w:rPr>
            </w:pPr>
          </w:p>
          <w:p w:rsidR="00776183" w:rsidRDefault="00E27F33">
            <w:pPr>
              <w:pStyle w:val="normal0"/>
              <w:widowControl w:val="0"/>
              <w:numPr>
                <w:ilvl w:val="0"/>
                <w:numId w:val="6"/>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What should the future of the data sharing initiative be?</w:t>
            </w:r>
          </w:p>
          <w:p w:rsidR="00776183" w:rsidRDefault="00E27F33">
            <w:pPr>
              <w:pStyle w:val="normal0"/>
              <w:widowControl w:val="0"/>
              <w:numPr>
                <w:ilvl w:val="1"/>
                <w:numId w:val="8"/>
              </w:numPr>
              <w:pBdr>
                <w:top w:val="nil"/>
                <w:left w:val="nil"/>
                <w:bottom w:val="nil"/>
                <w:right w:val="nil"/>
                <w:between w:val="nil"/>
              </w:pBdr>
              <w:ind w:left="1134"/>
              <w:rPr>
                <w:rFonts w:ascii="Arial" w:eastAsia="Arial" w:hAnsi="Arial" w:cs="Arial"/>
                <w:color w:val="000000"/>
                <w:sz w:val="20"/>
                <w:szCs w:val="20"/>
              </w:rPr>
            </w:pPr>
            <w:r>
              <w:rPr>
                <w:rFonts w:ascii="Arial" w:eastAsia="Arial" w:hAnsi="Arial" w:cs="Arial"/>
                <w:color w:val="000000"/>
                <w:sz w:val="20"/>
                <w:szCs w:val="20"/>
              </w:rPr>
              <w:t>For how long should the initiative continue</w:t>
            </w:r>
          </w:p>
          <w:p w:rsidR="00776183" w:rsidRDefault="00E27F33">
            <w:pPr>
              <w:pStyle w:val="normal0"/>
              <w:widowControl w:val="0"/>
              <w:numPr>
                <w:ilvl w:val="2"/>
                <w:numId w:val="8"/>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As short a time as possible</w:t>
            </w:r>
          </w:p>
          <w:p w:rsidR="00776183" w:rsidRDefault="00E27F33">
            <w:pPr>
              <w:pStyle w:val="normal0"/>
              <w:widowControl w:val="0"/>
              <w:numPr>
                <w:ilvl w:val="2"/>
                <w:numId w:val="8"/>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Only as long as the Covid pandemic continues and emergency powers</w:t>
            </w:r>
            <w:r>
              <w:rPr>
                <w:rFonts w:ascii="Arial" w:eastAsia="Arial" w:hAnsi="Arial" w:cs="Arial"/>
                <w:color w:val="000000"/>
                <w:sz w:val="20"/>
                <w:szCs w:val="20"/>
                <w:vertAlign w:val="superscript"/>
              </w:rPr>
              <w:footnoteReference w:id="1"/>
            </w:r>
            <w:r>
              <w:rPr>
                <w:rFonts w:ascii="Arial" w:eastAsia="Arial" w:hAnsi="Arial" w:cs="Arial"/>
                <w:color w:val="000000"/>
                <w:sz w:val="20"/>
                <w:szCs w:val="20"/>
              </w:rPr>
              <w:t xml:space="preserve"> are in place</w:t>
            </w:r>
          </w:p>
          <w:p w:rsidR="00776183" w:rsidRDefault="00E27F33">
            <w:pPr>
              <w:pStyle w:val="normal0"/>
              <w:widowControl w:val="0"/>
              <w:numPr>
                <w:ilvl w:val="2"/>
                <w:numId w:val="8"/>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As long as it is valuable (potentially beyond the pandemic and for Covid and non-Covid uses)</w:t>
            </w:r>
          </w:p>
          <w:p w:rsidR="00776183" w:rsidRDefault="00E27F33">
            <w:pPr>
              <w:pStyle w:val="normal0"/>
              <w:widowControl w:val="0"/>
              <w:numPr>
                <w:ilvl w:val="2"/>
                <w:numId w:val="8"/>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Something else</w:t>
            </w:r>
          </w:p>
          <w:p w:rsidR="00776183" w:rsidRDefault="00776183">
            <w:pPr>
              <w:pStyle w:val="normal0"/>
              <w:ind w:left="2340"/>
              <w:rPr>
                <w:rFonts w:ascii="Arial" w:eastAsia="Arial" w:hAnsi="Arial" w:cs="Arial"/>
                <w:sz w:val="20"/>
                <w:szCs w:val="20"/>
              </w:rPr>
            </w:pPr>
          </w:p>
          <w:p w:rsidR="00776183" w:rsidRDefault="00E27F33">
            <w:pPr>
              <w:pStyle w:val="normal0"/>
              <w:widowControl w:val="0"/>
              <w:numPr>
                <w:ilvl w:val="1"/>
                <w:numId w:val="8"/>
              </w:numPr>
              <w:pBdr>
                <w:top w:val="nil"/>
                <w:left w:val="nil"/>
                <w:bottom w:val="nil"/>
                <w:right w:val="nil"/>
                <w:between w:val="nil"/>
              </w:pBdr>
              <w:ind w:left="1134"/>
              <w:rPr>
                <w:rFonts w:ascii="Arial" w:eastAsia="Arial" w:hAnsi="Arial" w:cs="Arial"/>
                <w:color w:val="000000"/>
                <w:sz w:val="20"/>
                <w:szCs w:val="20"/>
              </w:rPr>
            </w:pPr>
            <w:r>
              <w:rPr>
                <w:rFonts w:ascii="Arial" w:eastAsia="Arial" w:hAnsi="Arial" w:cs="Arial"/>
                <w:color w:val="000000"/>
                <w:sz w:val="20"/>
                <w:szCs w:val="20"/>
              </w:rPr>
              <w:t>By whom should these decisions be made?</w:t>
            </w:r>
          </w:p>
          <w:p w:rsidR="00776183" w:rsidRDefault="00E27F33">
            <w:pPr>
              <w:pStyle w:val="normal0"/>
              <w:widowControl w:val="0"/>
              <w:numPr>
                <w:ilvl w:val="2"/>
                <w:numId w:val="8"/>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An independent advisory group of experts and lay people</w:t>
            </w:r>
          </w:p>
          <w:p w:rsidR="00776183" w:rsidRDefault="00E27F33">
            <w:pPr>
              <w:pStyle w:val="normal0"/>
              <w:widowControl w:val="0"/>
              <w:numPr>
                <w:ilvl w:val="2"/>
                <w:numId w:val="8"/>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The minister or organisation accountable for the data initiative</w:t>
            </w:r>
          </w:p>
          <w:p w:rsidR="00776183" w:rsidRDefault="00E27F33">
            <w:pPr>
              <w:pStyle w:val="normal0"/>
              <w:widowControl w:val="0"/>
              <w:numPr>
                <w:ilvl w:val="2"/>
                <w:numId w:val="8"/>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Parliament</w:t>
            </w:r>
          </w:p>
          <w:p w:rsidR="00776183" w:rsidRDefault="00E27F33">
            <w:pPr>
              <w:pStyle w:val="normal0"/>
              <w:widowControl w:val="0"/>
              <w:numPr>
                <w:ilvl w:val="2"/>
                <w:numId w:val="8"/>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Someone else</w:t>
            </w:r>
          </w:p>
          <w:p w:rsidR="00776183" w:rsidRDefault="00776183">
            <w:pPr>
              <w:pStyle w:val="normal0"/>
              <w:rPr>
                <w:rFonts w:ascii="Arial" w:eastAsia="Arial" w:hAnsi="Arial" w:cs="Arial"/>
                <w:sz w:val="20"/>
                <w:szCs w:val="20"/>
              </w:rPr>
            </w:pPr>
          </w:p>
          <w:p w:rsidR="00776183" w:rsidRDefault="00E27F33">
            <w:pPr>
              <w:pStyle w:val="normal0"/>
              <w:widowControl w:val="0"/>
              <w:numPr>
                <w:ilvl w:val="1"/>
                <w:numId w:val="8"/>
              </w:numPr>
              <w:pBdr>
                <w:top w:val="nil"/>
                <w:left w:val="nil"/>
                <w:bottom w:val="nil"/>
                <w:right w:val="nil"/>
                <w:between w:val="nil"/>
              </w:pBdr>
              <w:ind w:left="1134"/>
              <w:rPr>
                <w:rFonts w:ascii="Arial" w:eastAsia="Arial" w:hAnsi="Arial" w:cs="Arial"/>
                <w:color w:val="000000"/>
                <w:sz w:val="20"/>
                <w:szCs w:val="20"/>
              </w:rPr>
            </w:pPr>
            <w:r>
              <w:rPr>
                <w:rFonts w:ascii="Arial" w:eastAsia="Arial" w:hAnsi="Arial" w:cs="Arial"/>
                <w:color w:val="000000"/>
                <w:sz w:val="20"/>
                <w:szCs w:val="20"/>
              </w:rPr>
              <w:t>How could or should the initiative and its uses be usefully changed in the future (if at all)?</w:t>
            </w:r>
          </w:p>
          <w:p w:rsidR="00776183" w:rsidRDefault="00E27F33">
            <w:pPr>
              <w:pStyle w:val="normal0"/>
              <w:widowControl w:val="0"/>
              <w:numPr>
                <w:ilvl w:val="1"/>
                <w:numId w:val="8"/>
              </w:numPr>
              <w:pBdr>
                <w:top w:val="nil"/>
                <w:left w:val="nil"/>
                <w:bottom w:val="nil"/>
                <w:right w:val="nil"/>
                <w:between w:val="nil"/>
              </w:pBdr>
              <w:ind w:left="1134"/>
              <w:rPr>
                <w:rFonts w:ascii="Arial" w:eastAsia="Arial" w:hAnsi="Arial" w:cs="Arial"/>
                <w:color w:val="000000"/>
                <w:sz w:val="20"/>
                <w:szCs w:val="20"/>
              </w:rPr>
            </w:pPr>
            <w:r>
              <w:rPr>
                <w:rFonts w:ascii="Arial" w:eastAsia="Arial" w:hAnsi="Arial" w:cs="Arial"/>
                <w:color w:val="000000"/>
                <w:sz w:val="20"/>
                <w:szCs w:val="20"/>
              </w:rPr>
              <w:t xml:space="preserve">What actions, if any, could be taken to engender greater public trust in the initiative?  </w:t>
            </w:r>
          </w:p>
          <w:p w:rsidR="00776183" w:rsidRDefault="00E27F33">
            <w:pPr>
              <w:pStyle w:val="normal0"/>
              <w:widowControl w:val="0"/>
              <w:numPr>
                <w:ilvl w:val="1"/>
                <w:numId w:val="8"/>
              </w:numPr>
              <w:pBdr>
                <w:top w:val="nil"/>
                <w:left w:val="nil"/>
                <w:bottom w:val="nil"/>
                <w:right w:val="nil"/>
                <w:between w:val="nil"/>
              </w:pBdr>
              <w:ind w:left="1134"/>
              <w:rPr>
                <w:rFonts w:ascii="Arial" w:eastAsia="Arial" w:hAnsi="Arial" w:cs="Arial"/>
                <w:color w:val="000000"/>
                <w:sz w:val="20"/>
                <w:szCs w:val="20"/>
              </w:rPr>
            </w:pPr>
            <w:r>
              <w:rPr>
                <w:rFonts w:ascii="Arial" w:eastAsia="Arial" w:hAnsi="Arial" w:cs="Arial"/>
                <w:color w:val="000000"/>
                <w:sz w:val="20"/>
                <w:szCs w:val="20"/>
              </w:rPr>
              <w:t>What are the main reasons for these answers?</w:t>
            </w:r>
          </w:p>
          <w:p w:rsidR="00776183" w:rsidRDefault="00776183">
            <w:pPr>
              <w:pStyle w:val="normal0"/>
              <w:widowControl w:val="0"/>
              <w:pBdr>
                <w:top w:val="nil"/>
                <w:left w:val="nil"/>
                <w:bottom w:val="nil"/>
                <w:right w:val="nil"/>
                <w:between w:val="nil"/>
              </w:pBdr>
              <w:ind w:left="480" w:hanging="360"/>
              <w:rPr>
                <w:rFonts w:ascii="Arial" w:eastAsia="Arial" w:hAnsi="Arial" w:cs="Arial"/>
                <w:color w:val="000000"/>
                <w:sz w:val="20"/>
                <w:szCs w:val="20"/>
              </w:rPr>
            </w:pPr>
          </w:p>
          <w:p w:rsidR="00776183" w:rsidRDefault="00E27F33">
            <w:pPr>
              <w:pStyle w:val="normal0"/>
              <w:spacing w:after="120"/>
              <w:rPr>
                <w:rFonts w:ascii="Arial" w:eastAsia="Arial" w:hAnsi="Arial" w:cs="Arial"/>
                <w:sz w:val="20"/>
                <w:szCs w:val="20"/>
              </w:rPr>
            </w:pPr>
            <w:r>
              <w:rPr>
                <w:rFonts w:ascii="Arial" w:eastAsia="Arial" w:hAnsi="Arial" w:cs="Arial"/>
                <w:sz w:val="20"/>
                <w:szCs w:val="20"/>
              </w:rPr>
              <w:t>At the end of each jury, the jury will be asked:</w:t>
            </w:r>
          </w:p>
          <w:p w:rsidR="00776183" w:rsidRDefault="00E27F33">
            <w:pPr>
              <w:pStyle w:val="normal0"/>
              <w:widowControl w:val="0"/>
              <w:numPr>
                <w:ilvl w:val="0"/>
                <w:numId w:val="6"/>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What lessons can we learn from how these pandemic data initiatives were introduced </w:t>
            </w:r>
          </w:p>
          <w:p w:rsidR="00776183" w:rsidRDefault="00E27F33">
            <w:pPr>
              <w:pStyle w:val="normal0"/>
              <w:widowControl w:val="0"/>
              <w:numPr>
                <w:ilvl w:val="1"/>
                <w:numId w:val="11"/>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which could be useful for future pandemics?</w:t>
            </w:r>
          </w:p>
          <w:p w:rsidR="00776183" w:rsidRDefault="00E27F33">
            <w:pPr>
              <w:pStyle w:val="normal0"/>
              <w:widowControl w:val="0"/>
              <w:numPr>
                <w:ilvl w:val="1"/>
                <w:numId w:val="11"/>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which could be useful outside of pandemics? </w:t>
            </w:r>
          </w:p>
          <w:p w:rsidR="00776183" w:rsidRDefault="00776183">
            <w:pPr>
              <w:pStyle w:val="normal0"/>
              <w:rPr>
                <w:rFonts w:ascii="Arial" w:eastAsia="Arial" w:hAnsi="Arial" w:cs="Arial"/>
                <w:sz w:val="20"/>
                <w:szCs w:val="20"/>
              </w:rPr>
            </w:pPr>
          </w:p>
          <w:p w:rsidR="00776183" w:rsidRDefault="00E27F33">
            <w:pPr>
              <w:pStyle w:val="normal0"/>
              <w:rPr>
                <w:rFonts w:ascii="Arial" w:eastAsia="Arial" w:hAnsi="Arial" w:cs="Arial"/>
                <w:sz w:val="20"/>
                <w:szCs w:val="20"/>
              </w:rPr>
            </w:pPr>
            <w:r>
              <w:rPr>
                <w:rFonts w:ascii="Arial" w:eastAsia="Arial" w:hAnsi="Arial" w:cs="Arial"/>
                <w:sz w:val="20"/>
                <w:szCs w:val="20"/>
              </w:rPr>
              <w:t>There are also two “sub-case studies” for the jury to consider. These are systems reliant on the NHS Covid-19 Data Store:</w:t>
            </w:r>
          </w:p>
          <w:p w:rsidR="00776183" w:rsidRDefault="00E27F33">
            <w:pPr>
              <w:pStyle w:val="normal0"/>
              <w:widowControl w:val="0"/>
              <w:numPr>
                <w:ilvl w:val="0"/>
                <w:numId w:val="2"/>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The Early Warning System</w:t>
            </w:r>
          </w:p>
          <w:p w:rsidR="00776183" w:rsidRDefault="00E27F33">
            <w:pPr>
              <w:pStyle w:val="normal0"/>
              <w:widowControl w:val="0"/>
              <w:numPr>
                <w:ilvl w:val="0"/>
                <w:numId w:val="2"/>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The Immunisation and Vaccination Management (I&amp;V) Capability.</w:t>
            </w:r>
          </w:p>
          <w:p w:rsidR="00776183" w:rsidRDefault="00776183">
            <w:pPr>
              <w:pStyle w:val="normal0"/>
              <w:rPr>
                <w:rFonts w:ascii="Arial" w:eastAsia="Arial" w:hAnsi="Arial" w:cs="Arial"/>
                <w:sz w:val="20"/>
                <w:szCs w:val="20"/>
              </w:rPr>
            </w:pPr>
          </w:p>
          <w:p w:rsidR="00776183" w:rsidRDefault="00E27F33">
            <w:pPr>
              <w:pStyle w:val="normal0"/>
            </w:pPr>
            <w:r>
              <w:rPr>
                <w:rFonts w:ascii="Arial" w:eastAsia="Arial" w:hAnsi="Arial" w:cs="Arial"/>
                <w:sz w:val="20"/>
                <w:szCs w:val="20"/>
              </w:rPr>
              <w:t>The juries will answer two of the above questions about each of these sub-case studies: 1 a) and 2a).</w:t>
            </w:r>
          </w:p>
        </w:tc>
      </w:tr>
    </w:tbl>
    <w:p w:rsidR="00776183" w:rsidRDefault="00776183">
      <w:pPr>
        <w:pStyle w:val="normal0"/>
        <w:widowControl/>
        <w:pBdr>
          <w:top w:val="nil"/>
          <w:left w:val="nil"/>
          <w:bottom w:val="nil"/>
          <w:right w:val="nil"/>
          <w:between w:val="nil"/>
        </w:pBdr>
        <w:spacing w:line="276" w:lineRule="auto"/>
        <w:ind w:left="120"/>
        <w:rPr>
          <w:rFonts w:ascii="Arial" w:eastAsia="Arial" w:hAnsi="Arial" w:cs="Arial"/>
        </w:rPr>
      </w:pPr>
    </w:p>
    <w:sectPr w:rsidR="00776183" w:rsidSect="00776183">
      <w:footerReference w:type="default" r:id="rId30"/>
      <w:pgSz w:w="11910" w:h="16840"/>
      <w:pgMar w:top="1400" w:right="1320" w:bottom="1060" w:left="1320" w:header="0" w:footer="861"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7049" w:rsidRDefault="00337049" w:rsidP="00776183">
      <w:r>
        <w:separator/>
      </w:r>
    </w:p>
  </w:endnote>
  <w:endnote w:type="continuationSeparator" w:id="0">
    <w:p w:rsidR="00337049" w:rsidRDefault="00337049" w:rsidP="00776183">
      <w:r>
        <w:continuationSeparator/>
      </w:r>
    </w:p>
  </w:endnote>
</w:endnotes>
</file>

<file path=word/fontTable.xml><?xml version="1.0" encoding="utf-8"?>
<w:fonts xmlns:r="http://schemas.openxmlformats.org/officeDocument/2006/relationships" xmlns:w="http://schemas.openxmlformats.org/wordprocessingml/2006/main">
  <w:font w:name="Noto Sans Symbols">
    <w:altName w:val="Times New Roman"/>
    <w:charset w:val="00"/>
    <w:family w:val="auto"/>
    <w:pitch w:val="default"/>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183" w:rsidRDefault="00776183">
    <w:pPr>
      <w:pStyle w:val="normal0"/>
      <w:pBdr>
        <w:top w:val="nil"/>
        <w:left w:val="nil"/>
        <w:bottom w:val="nil"/>
        <w:right w:val="nil"/>
        <w:between w:val="nil"/>
      </w:pBdr>
      <w:tabs>
        <w:tab w:val="center" w:pos="4513"/>
        <w:tab w:val="right" w:pos="9026"/>
      </w:tabs>
      <w:jc w:val="right"/>
      <w:rPr>
        <w:color w:val="000000"/>
      </w:rPr>
    </w:pPr>
  </w:p>
  <w:p w:rsidR="00776183" w:rsidRDefault="008F7755">
    <w:pPr>
      <w:pStyle w:val="normal0"/>
      <w:pBdr>
        <w:top w:val="nil"/>
        <w:left w:val="nil"/>
        <w:bottom w:val="nil"/>
        <w:right w:val="nil"/>
        <w:between w:val="nil"/>
      </w:pBdr>
      <w:tabs>
        <w:tab w:val="center" w:pos="4513"/>
        <w:tab w:val="right" w:pos="9026"/>
      </w:tabs>
      <w:ind w:right="360"/>
      <w:rPr>
        <w:color w:val="000000"/>
      </w:rPr>
    </w:pPr>
    <w:r>
      <w:rPr>
        <w:color w:val="000000"/>
      </w:rPr>
      <w:fldChar w:fldCharType="begin"/>
    </w:r>
    <w:r w:rsidR="00E27F33">
      <w:rPr>
        <w:color w:val="000000"/>
      </w:rPr>
      <w:instrText>PAGE</w:instrText>
    </w:r>
    <w:r>
      <w:rPr>
        <w:color w:val="00000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183" w:rsidRDefault="008F7755">
    <w:pPr>
      <w:pStyle w:val="normal0"/>
      <w:pBdr>
        <w:top w:val="nil"/>
        <w:left w:val="nil"/>
        <w:bottom w:val="nil"/>
        <w:right w:val="nil"/>
        <w:between w:val="nil"/>
      </w:pBdr>
      <w:spacing w:line="14" w:lineRule="auto"/>
      <w:jc w:val="right"/>
      <w:rPr>
        <w:color w:val="000000"/>
        <w:sz w:val="20"/>
        <w:szCs w:val="20"/>
      </w:rPr>
    </w:pPr>
    <w:r>
      <w:rPr>
        <w:sz w:val="20"/>
        <w:szCs w:val="20"/>
      </w:rPr>
      <w:fldChar w:fldCharType="begin"/>
    </w:r>
    <w:r w:rsidR="00E27F33">
      <w:rPr>
        <w:sz w:val="20"/>
        <w:szCs w:val="20"/>
      </w:rPr>
      <w:instrText>PAGE</w:instrText>
    </w:r>
    <w:r>
      <w:rPr>
        <w:sz w:val="20"/>
        <w:szCs w:val="20"/>
      </w:rPr>
      <w:fldChar w:fldCharType="separate"/>
    </w:r>
    <w:r w:rsidR="00AB320E">
      <w:rPr>
        <w:noProof/>
        <w:sz w:val="20"/>
        <w:szCs w:val="20"/>
      </w:rPr>
      <w:t>3</w:t>
    </w:r>
    <w:r>
      <w:rPr>
        <w:sz w:val="20"/>
        <w:szCs w:val="20"/>
      </w:rPr>
      <w:fldChar w:fldCharType="end"/>
    </w:r>
  </w:p>
  <w:p w:rsidR="00776183" w:rsidRDefault="00776183">
    <w:pPr>
      <w:pStyle w:val="normal0"/>
      <w:spacing w:line="276" w:lineRule="auto"/>
      <w:rPr>
        <w:color w:val="000000"/>
        <w:sz w:val="20"/>
        <w:szCs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183" w:rsidRDefault="008F7755">
    <w:pPr>
      <w:pStyle w:val="normal0"/>
      <w:pBdr>
        <w:top w:val="nil"/>
        <w:left w:val="nil"/>
        <w:bottom w:val="nil"/>
        <w:right w:val="nil"/>
        <w:between w:val="nil"/>
      </w:pBdr>
      <w:tabs>
        <w:tab w:val="center" w:pos="4513"/>
        <w:tab w:val="right" w:pos="9026"/>
      </w:tabs>
      <w:jc w:val="right"/>
      <w:rPr>
        <w:color w:val="000000"/>
      </w:rPr>
    </w:pPr>
    <w:r>
      <w:rPr>
        <w:color w:val="000000"/>
      </w:rPr>
      <w:fldChar w:fldCharType="begin"/>
    </w:r>
    <w:r w:rsidR="00E27F33">
      <w:rPr>
        <w:color w:val="000000"/>
      </w:rPr>
      <w:instrText>PAGE</w:instrText>
    </w:r>
    <w:r>
      <w:rPr>
        <w:color w:val="000000"/>
      </w:rPr>
      <w:fldChar w:fldCharType="separate"/>
    </w:r>
    <w:r w:rsidR="00AB320E">
      <w:rPr>
        <w:noProof/>
        <w:color w:val="000000"/>
      </w:rPr>
      <w:t>4</w:t>
    </w:r>
    <w:r>
      <w:rPr>
        <w:color w:val="000000"/>
      </w:rPr>
      <w:fldChar w:fldCharType="end"/>
    </w:r>
  </w:p>
  <w:p w:rsidR="00776183" w:rsidRDefault="00776183">
    <w:pPr>
      <w:pStyle w:val="normal0"/>
      <w:pBdr>
        <w:top w:val="nil"/>
        <w:left w:val="nil"/>
        <w:bottom w:val="nil"/>
        <w:right w:val="nil"/>
        <w:between w:val="nil"/>
      </w:pBdr>
      <w:tabs>
        <w:tab w:val="center" w:pos="4513"/>
        <w:tab w:val="right" w:pos="9026"/>
      </w:tabs>
      <w:rPr>
        <w:color w:val="000000"/>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183" w:rsidRDefault="008F7755">
    <w:pPr>
      <w:pStyle w:val="normal0"/>
      <w:pBdr>
        <w:top w:val="nil"/>
        <w:left w:val="nil"/>
        <w:bottom w:val="nil"/>
        <w:right w:val="nil"/>
        <w:between w:val="nil"/>
      </w:pBdr>
      <w:tabs>
        <w:tab w:val="center" w:pos="4513"/>
        <w:tab w:val="right" w:pos="9026"/>
      </w:tabs>
      <w:jc w:val="right"/>
      <w:rPr>
        <w:color w:val="000000"/>
      </w:rPr>
    </w:pPr>
    <w:r>
      <w:rPr>
        <w:color w:val="000000"/>
      </w:rPr>
      <w:fldChar w:fldCharType="begin"/>
    </w:r>
    <w:r w:rsidR="00E27F33">
      <w:rPr>
        <w:color w:val="000000"/>
      </w:rPr>
      <w:instrText>PAGE</w:instrText>
    </w:r>
    <w:r>
      <w:rPr>
        <w:color w:val="000000"/>
      </w:rPr>
      <w:fldChar w:fldCharType="separate"/>
    </w:r>
    <w:r w:rsidR="00AB320E">
      <w:rPr>
        <w:noProof/>
        <w:color w:val="000000"/>
      </w:rPr>
      <w:t>31</w:t>
    </w:r>
    <w:r>
      <w:rPr>
        <w:color w:val="000000"/>
      </w:rPr>
      <w:fldChar w:fldCharType="end"/>
    </w:r>
  </w:p>
  <w:p w:rsidR="00776183" w:rsidRDefault="00776183">
    <w:pPr>
      <w:pStyle w:val="normal0"/>
      <w:pBdr>
        <w:top w:val="nil"/>
        <w:left w:val="nil"/>
        <w:bottom w:val="nil"/>
        <w:right w:val="nil"/>
        <w:between w:val="nil"/>
      </w:pBdr>
      <w:spacing w:line="14" w:lineRule="auto"/>
      <w:ind w:right="360"/>
      <w:jc w:val="right"/>
      <w:rPr>
        <w:color w:val="000000"/>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7049" w:rsidRDefault="00337049" w:rsidP="00776183">
      <w:r>
        <w:separator/>
      </w:r>
    </w:p>
  </w:footnote>
  <w:footnote w:type="continuationSeparator" w:id="0">
    <w:p w:rsidR="00337049" w:rsidRDefault="00337049" w:rsidP="00776183">
      <w:r>
        <w:continuationSeparator/>
      </w:r>
    </w:p>
  </w:footnote>
  <w:footnote w:id="1">
    <w:p w:rsidR="00776183" w:rsidRDefault="00E27F33">
      <w:pPr>
        <w:pStyle w:val="normal0"/>
        <w:pBdr>
          <w:top w:val="nil"/>
          <w:left w:val="nil"/>
          <w:bottom w:val="nil"/>
          <w:right w:val="nil"/>
          <w:between w:val="nil"/>
        </w:pBdr>
        <w:rPr>
          <w:color w:val="000000"/>
          <w:sz w:val="20"/>
          <w:szCs w:val="20"/>
        </w:rPr>
      </w:pPr>
      <w:r>
        <w:rPr>
          <w:vertAlign w:val="superscript"/>
        </w:rPr>
        <w:footnoteRef/>
      </w:r>
      <w:r>
        <w:rPr>
          <w:color w:val="000000"/>
          <w:sz w:val="20"/>
          <w:szCs w:val="20"/>
        </w:rPr>
        <w:t xml:space="preserve"> Emergency powers are in place to deal with the pandemic, see: https://www.instituteforgovernment.org.uk/explainers/emergency-powers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183" w:rsidRDefault="00776183">
    <w:pPr>
      <w:pStyle w:val="normal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183" w:rsidRDefault="00776183">
    <w:pPr>
      <w:pStyle w:val="normal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D3819"/>
    <w:multiLevelType w:val="multilevel"/>
    <w:tmpl w:val="CC08F1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045E2701"/>
    <w:multiLevelType w:val="multilevel"/>
    <w:tmpl w:val="097E9EB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nsid w:val="14037C44"/>
    <w:multiLevelType w:val="multilevel"/>
    <w:tmpl w:val="1178AD60"/>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3">
    <w:nsid w:val="2248632F"/>
    <w:multiLevelType w:val="multilevel"/>
    <w:tmpl w:val="9D380102"/>
    <w:lvl w:ilvl="0">
      <w:start w:val="2"/>
      <w:numFmt w:val="lowerLetter"/>
      <w:lvlText w:val="%1)"/>
      <w:lvlJc w:val="left"/>
      <w:pPr>
        <w:ind w:left="1080" w:hanging="360"/>
      </w:pPr>
    </w:lvl>
    <w:lvl w:ilvl="1">
      <w:start w:val="1"/>
      <w:numFmt w:val="lowerLetter"/>
      <w:lvlText w:val="%2)"/>
      <w:lvlJc w:val="left"/>
      <w:pPr>
        <w:ind w:left="1800" w:hanging="360"/>
      </w:pPr>
      <w:rPr>
        <w:rFonts w:ascii="Calibri" w:eastAsia="Calibri" w:hAnsi="Calibri" w:cs="Calibri"/>
        <w:sz w:val="24"/>
        <w:szCs w:val="24"/>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nsid w:val="2D5303F4"/>
    <w:multiLevelType w:val="multilevel"/>
    <w:tmpl w:val="CACA36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2E984952"/>
    <w:multiLevelType w:val="multilevel"/>
    <w:tmpl w:val="259400C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6">
    <w:nsid w:val="36C96BFF"/>
    <w:multiLevelType w:val="multilevel"/>
    <w:tmpl w:val="5E56A6BE"/>
    <w:lvl w:ilvl="0">
      <w:start w:val="1"/>
      <w:numFmt w:val="decimal"/>
      <w:lvlText w:val="%1."/>
      <w:lvlJc w:val="left"/>
      <w:pPr>
        <w:ind w:left="840" w:hanging="360"/>
      </w:pPr>
    </w:lvl>
    <w:lvl w:ilvl="1">
      <w:start w:val="1"/>
      <w:numFmt w:val="lowerLetter"/>
      <w:lvlText w:val="%2."/>
      <w:lvlJc w:val="left"/>
      <w:pPr>
        <w:ind w:left="1560" w:hanging="360"/>
      </w:pPr>
    </w:lvl>
    <w:lvl w:ilvl="2">
      <w:start w:val="1"/>
      <w:numFmt w:val="lowerRoman"/>
      <w:lvlText w:val="%3."/>
      <w:lvlJc w:val="right"/>
      <w:pPr>
        <w:ind w:left="2280" w:hanging="180"/>
      </w:pPr>
    </w:lvl>
    <w:lvl w:ilvl="3">
      <w:start w:val="1"/>
      <w:numFmt w:val="decimal"/>
      <w:lvlText w:val="%4."/>
      <w:lvlJc w:val="left"/>
      <w:pPr>
        <w:ind w:left="3000" w:hanging="360"/>
      </w:pPr>
    </w:lvl>
    <w:lvl w:ilvl="4">
      <w:start w:val="1"/>
      <w:numFmt w:val="lowerLetter"/>
      <w:lvlText w:val="%5."/>
      <w:lvlJc w:val="left"/>
      <w:pPr>
        <w:ind w:left="3720" w:hanging="360"/>
      </w:pPr>
    </w:lvl>
    <w:lvl w:ilvl="5">
      <w:start w:val="1"/>
      <w:numFmt w:val="lowerRoman"/>
      <w:lvlText w:val="%6."/>
      <w:lvlJc w:val="right"/>
      <w:pPr>
        <w:ind w:left="4440" w:hanging="180"/>
      </w:pPr>
    </w:lvl>
    <w:lvl w:ilvl="6">
      <w:start w:val="1"/>
      <w:numFmt w:val="decimal"/>
      <w:lvlText w:val="%7."/>
      <w:lvlJc w:val="left"/>
      <w:pPr>
        <w:ind w:left="5160" w:hanging="360"/>
      </w:pPr>
    </w:lvl>
    <w:lvl w:ilvl="7">
      <w:start w:val="1"/>
      <w:numFmt w:val="lowerLetter"/>
      <w:lvlText w:val="%8."/>
      <w:lvlJc w:val="left"/>
      <w:pPr>
        <w:ind w:left="5880" w:hanging="360"/>
      </w:pPr>
    </w:lvl>
    <w:lvl w:ilvl="8">
      <w:start w:val="1"/>
      <w:numFmt w:val="lowerRoman"/>
      <w:lvlText w:val="%9."/>
      <w:lvlJc w:val="right"/>
      <w:pPr>
        <w:ind w:left="6600" w:hanging="180"/>
      </w:pPr>
    </w:lvl>
  </w:abstractNum>
  <w:abstractNum w:abstractNumId="7">
    <w:nsid w:val="4F2041BC"/>
    <w:multiLevelType w:val="multilevel"/>
    <w:tmpl w:val="0A98C496"/>
    <w:lvl w:ilvl="0">
      <w:start w:val="2"/>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nsid w:val="5DE9733E"/>
    <w:multiLevelType w:val="multilevel"/>
    <w:tmpl w:val="A4C6AF84"/>
    <w:lvl w:ilvl="0">
      <w:start w:val="1"/>
      <w:numFmt w:val="decimal"/>
      <w:lvlText w:val="%1."/>
      <w:lvlJc w:val="left"/>
      <w:pPr>
        <w:ind w:left="720" w:hanging="360"/>
      </w:pPr>
    </w:lvl>
    <w:lvl w:ilvl="1">
      <w:start w:val="1"/>
      <w:numFmt w:val="bullet"/>
      <w:lvlText w:val="o"/>
      <w:lvlJc w:val="left"/>
      <w:pPr>
        <w:ind w:left="1069"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607D55A6"/>
    <w:multiLevelType w:val="multilevel"/>
    <w:tmpl w:val="1B76DDC2"/>
    <w:lvl w:ilvl="0">
      <w:start w:val="1"/>
      <w:numFmt w:val="decimal"/>
      <w:lvlText w:val="%1."/>
      <w:lvlJc w:val="left"/>
      <w:pPr>
        <w:ind w:left="720" w:hanging="360"/>
      </w:pPr>
    </w:lvl>
    <w:lvl w:ilvl="1">
      <w:start w:val="1"/>
      <w:numFmt w:val="lowerLetter"/>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nsid w:val="7B391EFA"/>
    <w:multiLevelType w:val="multilevel"/>
    <w:tmpl w:val="02C24BDC"/>
    <w:lvl w:ilvl="0">
      <w:start w:val="2"/>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6"/>
  </w:num>
  <w:num w:numId="2">
    <w:abstractNumId w:val="5"/>
  </w:num>
  <w:num w:numId="3">
    <w:abstractNumId w:val="10"/>
  </w:num>
  <w:num w:numId="4">
    <w:abstractNumId w:val="7"/>
  </w:num>
  <w:num w:numId="5">
    <w:abstractNumId w:val="2"/>
  </w:num>
  <w:num w:numId="6">
    <w:abstractNumId w:val="8"/>
  </w:num>
  <w:num w:numId="7">
    <w:abstractNumId w:val="1"/>
  </w:num>
  <w:num w:numId="8">
    <w:abstractNumId w:val="3"/>
  </w:num>
  <w:num w:numId="9">
    <w:abstractNumId w:val="0"/>
  </w:num>
  <w:num w:numId="10">
    <w:abstractNumId w:val="4"/>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20"/>
  <w:characterSpacingControl w:val="doNotCompress"/>
  <w:footnotePr>
    <w:footnote w:id="-1"/>
    <w:footnote w:id="0"/>
  </w:footnotePr>
  <w:endnotePr>
    <w:endnote w:id="-1"/>
    <w:endnote w:id="0"/>
  </w:endnotePr>
  <w:compat/>
  <w:rsids>
    <w:rsidRoot w:val="00776183"/>
    <w:rsid w:val="000D7989"/>
    <w:rsid w:val="00337049"/>
    <w:rsid w:val="00776183"/>
    <w:rsid w:val="008F7755"/>
    <w:rsid w:val="00AB320E"/>
    <w:rsid w:val="00E27F33"/>
    <w:rsid w:val="00FB65F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7755"/>
  </w:style>
  <w:style w:type="paragraph" w:styleId="Heading1">
    <w:name w:val="heading 1"/>
    <w:basedOn w:val="normal0"/>
    <w:next w:val="normal0"/>
    <w:rsid w:val="00776183"/>
    <w:pPr>
      <w:spacing w:before="22"/>
      <w:ind w:left="720" w:right="210" w:hanging="720"/>
      <w:outlineLvl w:val="0"/>
    </w:pPr>
    <w:rPr>
      <w:rFonts w:ascii="Cambria" w:eastAsia="Cambria" w:hAnsi="Cambria" w:cs="Cambria"/>
      <w:b/>
      <w:sz w:val="36"/>
      <w:szCs w:val="36"/>
    </w:rPr>
  </w:style>
  <w:style w:type="paragraph" w:styleId="Heading2">
    <w:name w:val="heading 2"/>
    <w:basedOn w:val="normal0"/>
    <w:next w:val="normal0"/>
    <w:rsid w:val="00776183"/>
    <w:pPr>
      <w:ind w:left="120" w:right="210"/>
      <w:outlineLvl w:val="1"/>
    </w:pPr>
    <w:rPr>
      <w:rFonts w:ascii="Cambria" w:eastAsia="Cambria" w:hAnsi="Cambria" w:cs="Cambria"/>
      <w:b/>
      <w:sz w:val="26"/>
      <w:szCs w:val="26"/>
    </w:rPr>
  </w:style>
  <w:style w:type="paragraph" w:styleId="Heading3">
    <w:name w:val="heading 3"/>
    <w:basedOn w:val="normal0"/>
    <w:next w:val="normal0"/>
    <w:rsid w:val="00776183"/>
    <w:pPr>
      <w:ind w:left="120" w:right="210"/>
      <w:outlineLvl w:val="2"/>
    </w:pPr>
    <w:rPr>
      <w:rFonts w:ascii="Cambria" w:eastAsia="Cambria" w:hAnsi="Cambria" w:cs="Cambria"/>
      <w:b/>
      <w:sz w:val="24"/>
      <w:szCs w:val="24"/>
    </w:rPr>
  </w:style>
  <w:style w:type="paragraph" w:styleId="Heading4">
    <w:name w:val="heading 4"/>
    <w:basedOn w:val="normal0"/>
    <w:next w:val="normal0"/>
    <w:rsid w:val="00776183"/>
    <w:pPr>
      <w:keepNext/>
      <w:keepLines/>
      <w:spacing w:before="240" w:after="40"/>
      <w:outlineLvl w:val="3"/>
    </w:pPr>
    <w:rPr>
      <w:b/>
      <w:sz w:val="24"/>
      <w:szCs w:val="24"/>
    </w:rPr>
  </w:style>
  <w:style w:type="paragraph" w:styleId="Heading5">
    <w:name w:val="heading 5"/>
    <w:basedOn w:val="normal0"/>
    <w:next w:val="normal0"/>
    <w:rsid w:val="00776183"/>
    <w:pPr>
      <w:keepNext/>
      <w:keepLines/>
      <w:spacing w:before="220" w:after="40"/>
      <w:outlineLvl w:val="4"/>
    </w:pPr>
    <w:rPr>
      <w:b/>
    </w:rPr>
  </w:style>
  <w:style w:type="paragraph" w:styleId="Heading6">
    <w:name w:val="heading 6"/>
    <w:basedOn w:val="normal0"/>
    <w:next w:val="normal0"/>
    <w:rsid w:val="00776183"/>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776183"/>
  </w:style>
  <w:style w:type="paragraph" w:styleId="Title">
    <w:name w:val="Title"/>
    <w:basedOn w:val="normal0"/>
    <w:next w:val="normal0"/>
    <w:rsid w:val="00776183"/>
    <w:pPr>
      <w:keepNext/>
      <w:keepLines/>
      <w:spacing w:before="480" w:after="120"/>
    </w:pPr>
    <w:rPr>
      <w:b/>
      <w:sz w:val="72"/>
      <w:szCs w:val="72"/>
    </w:rPr>
  </w:style>
  <w:style w:type="paragraph" w:styleId="Subtitle">
    <w:name w:val="Subtitle"/>
    <w:basedOn w:val="normal0"/>
    <w:next w:val="normal0"/>
    <w:rsid w:val="00776183"/>
    <w:pPr>
      <w:keepNext/>
      <w:keepLines/>
      <w:widowControl/>
      <w:pBdr>
        <w:top w:val="nil"/>
        <w:left w:val="nil"/>
        <w:bottom w:val="nil"/>
        <w:right w:val="nil"/>
        <w:between w:val="nil"/>
      </w:pBdr>
      <w:spacing w:before="360" w:after="80" w:line="276" w:lineRule="auto"/>
    </w:pPr>
    <w:rPr>
      <w:rFonts w:ascii="Georgia" w:eastAsia="Georgia" w:hAnsi="Georgia" w:cs="Georgia"/>
      <w:i/>
      <w:color w:val="666666"/>
      <w:sz w:val="48"/>
      <w:szCs w:val="48"/>
    </w:rPr>
  </w:style>
  <w:style w:type="table" w:customStyle="1" w:styleId="a">
    <w:basedOn w:val="TableNormal"/>
    <w:rsid w:val="00776183"/>
    <w:tblPr>
      <w:tblStyleRowBandSize w:val="1"/>
      <w:tblStyleColBandSize w:val="1"/>
      <w:tblInd w:w="0" w:type="dxa"/>
      <w:tblCellMar>
        <w:top w:w="100" w:type="dxa"/>
        <w:left w:w="100" w:type="dxa"/>
        <w:bottom w:w="100" w:type="dxa"/>
        <w:right w:w="100" w:type="dxa"/>
      </w:tblCellMar>
    </w:tblPr>
  </w:style>
  <w:style w:type="table" w:customStyle="1" w:styleId="a0">
    <w:basedOn w:val="TableNormal"/>
    <w:rsid w:val="00776183"/>
    <w:tblPr>
      <w:tblStyleRowBandSize w:val="1"/>
      <w:tblStyleColBandSize w:val="1"/>
      <w:tblInd w:w="0" w:type="dxa"/>
      <w:tblCellMar>
        <w:top w:w="100" w:type="dxa"/>
        <w:left w:w="100" w:type="dxa"/>
        <w:bottom w:w="100" w:type="dxa"/>
        <w:right w:w="100" w:type="dxa"/>
      </w:tblCellMar>
    </w:tblPr>
  </w:style>
  <w:style w:type="table" w:customStyle="1" w:styleId="a1">
    <w:basedOn w:val="TableNormal"/>
    <w:rsid w:val="00776183"/>
    <w:pPr>
      <w:widowControl/>
    </w:pPr>
    <w:tblPr>
      <w:tblStyleRowBandSize w:val="1"/>
      <w:tblStyleColBandSize w:val="1"/>
      <w:tblInd w:w="0" w:type="dxa"/>
      <w:tblCellMar>
        <w:top w:w="100" w:type="dxa"/>
        <w:left w:w="100" w:type="dxa"/>
        <w:bottom w:w="100" w:type="dxa"/>
        <w:right w:w="100" w:type="dxa"/>
      </w:tblCellMar>
    </w:tblPr>
  </w:style>
  <w:style w:type="table" w:customStyle="1" w:styleId="a2">
    <w:basedOn w:val="TableNormal"/>
    <w:rsid w:val="00776183"/>
    <w:tblPr>
      <w:tblStyleRowBandSize w:val="1"/>
      <w:tblStyleColBandSize w:val="1"/>
      <w:tblInd w:w="0" w:type="dxa"/>
      <w:tblCellMar>
        <w:top w:w="100" w:type="dxa"/>
        <w:left w:w="100" w:type="dxa"/>
        <w:bottom w:w="100" w:type="dxa"/>
        <w:right w:w="100" w:type="dxa"/>
      </w:tblCellMar>
    </w:tblPr>
  </w:style>
  <w:style w:type="table" w:customStyle="1" w:styleId="a3">
    <w:basedOn w:val="TableNormal"/>
    <w:rsid w:val="00776183"/>
    <w:tblPr>
      <w:tblStyleRowBandSize w:val="1"/>
      <w:tblStyleColBandSize w:val="1"/>
      <w:tblInd w:w="0" w:type="dxa"/>
      <w:tblCellMar>
        <w:top w:w="100" w:type="dxa"/>
        <w:left w:w="100" w:type="dxa"/>
        <w:bottom w:w="100" w:type="dxa"/>
        <w:right w:w="100" w:type="dxa"/>
      </w:tblCellMar>
    </w:tblPr>
  </w:style>
  <w:style w:type="table" w:customStyle="1" w:styleId="a4">
    <w:basedOn w:val="TableNormal"/>
    <w:rsid w:val="00776183"/>
    <w:pPr>
      <w:widowControl/>
    </w:pPr>
    <w:tblPr>
      <w:tblStyleRowBandSize w:val="1"/>
      <w:tblStyleColBandSize w:val="1"/>
      <w:tblInd w:w="0" w:type="dxa"/>
      <w:tblCellMar>
        <w:top w:w="100" w:type="dxa"/>
        <w:left w:w="100" w:type="dxa"/>
        <w:bottom w:w="100" w:type="dxa"/>
        <w:right w:w="100" w:type="dxa"/>
      </w:tblCellMar>
    </w:tblPr>
  </w:style>
  <w:style w:type="table" w:customStyle="1" w:styleId="a5">
    <w:basedOn w:val="TableNormal"/>
    <w:rsid w:val="00776183"/>
    <w:pPr>
      <w:widowControl/>
    </w:pPr>
    <w:tblPr>
      <w:tblStyleRowBandSize w:val="1"/>
      <w:tblStyleColBandSize w:val="1"/>
      <w:tblInd w:w="0" w:type="dxa"/>
      <w:tblCellMar>
        <w:top w:w="100" w:type="dxa"/>
        <w:left w:w="100" w:type="dxa"/>
        <w:bottom w:w="100" w:type="dxa"/>
        <w:right w:w="100" w:type="dxa"/>
      </w:tblCellMar>
    </w:tblPr>
  </w:style>
  <w:style w:type="table" w:customStyle="1" w:styleId="a6">
    <w:basedOn w:val="TableNormal"/>
    <w:rsid w:val="00776183"/>
    <w:tblPr>
      <w:tblStyleRowBandSize w:val="1"/>
      <w:tblStyleColBandSize w:val="1"/>
      <w:tblInd w:w="0" w:type="dxa"/>
      <w:tblCellMar>
        <w:top w:w="100" w:type="dxa"/>
        <w:left w:w="100" w:type="dxa"/>
        <w:bottom w:w="100" w:type="dxa"/>
        <w:right w:w="100" w:type="dxa"/>
      </w:tblCellMar>
    </w:tblPr>
  </w:style>
  <w:style w:type="table" w:customStyle="1" w:styleId="a7">
    <w:basedOn w:val="TableNormal"/>
    <w:rsid w:val="00776183"/>
    <w:tblPr>
      <w:tblStyleRowBandSize w:val="1"/>
      <w:tblStyleColBandSize w:val="1"/>
      <w:tblInd w:w="0" w:type="dxa"/>
      <w:tblCellMar>
        <w:top w:w="100" w:type="dxa"/>
        <w:left w:w="100" w:type="dxa"/>
        <w:bottom w:w="100" w:type="dxa"/>
        <w:right w:w="100" w:type="dxa"/>
      </w:tblCellMar>
    </w:tblPr>
  </w:style>
  <w:style w:type="table" w:customStyle="1" w:styleId="a8">
    <w:basedOn w:val="TableNormal"/>
    <w:rsid w:val="00776183"/>
    <w:pPr>
      <w:widowControl/>
    </w:pPr>
    <w:tblPr>
      <w:tblStyleRowBandSize w:val="1"/>
      <w:tblStyleColBandSize w:val="1"/>
      <w:tblInd w:w="0" w:type="dxa"/>
      <w:tblCellMar>
        <w:top w:w="100" w:type="dxa"/>
        <w:left w:w="100" w:type="dxa"/>
        <w:bottom w:w="100" w:type="dxa"/>
        <w:right w:w="100" w:type="dxa"/>
      </w:tblCellMar>
    </w:tblPr>
  </w:style>
  <w:style w:type="table" w:customStyle="1" w:styleId="a9">
    <w:basedOn w:val="TableNormal"/>
    <w:rsid w:val="00776183"/>
    <w:tblPr>
      <w:tblStyleRowBandSize w:val="1"/>
      <w:tblStyleColBandSize w:val="1"/>
      <w:tblInd w:w="0" w:type="dxa"/>
      <w:tblCellMar>
        <w:top w:w="100" w:type="dxa"/>
        <w:left w:w="100" w:type="dxa"/>
        <w:bottom w:w="100" w:type="dxa"/>
        <w:right w:w="100" w:type="dxa"/>
      </w:tblCellMar>
    </w:tblPr>
  </w:style>
  <w:style w:type="table" w:customStyle="1" w:styleId="aa">
    <w:basedOn w:val="TableNormal"/>
    <w:rsid w:val="00776183"/>
    <w:tblPr>
      <w:tblStyleRowBandSize w:val="1"/>
      <w:tblStyleColBandSize w:val="1"/>
      <w:tblInd w:w="0" w:type="dxa"/>
      <w:tblCellMar>
        <w:top w:w="100" w:type="dxa"/>
        <w:left w:w="100" w:type="dxa"/>
        <w:bottom w:w="100" w:type="dxa"/>
        <w:right w:w="100" w:type="dxa"/>
      </w:tblCellMar>
    </w:tblPr>
  </w:style>
  <w:style w:type="table" w:customStyle="1" w:styleId="ab">
    <w:basedOn w:val="TableNormal"/>
    <w:rsid w:val="00776183"/>
    <w:pPr>
      <w:widowControl/>
    </w:pPr>
    <w:tblPr>
      <w:tblStyleRowBandSize w:val="1"/>
      <w:tblStyleColBandSize w:val="1"/>
      <w:tblInd w:w="0" w:type="dxa"/>
      <w:tblCellMar>
        <w:top w:w="100" w:type="dxa"/>
        <w:left w:w="100" w:type="dxa"/>
        <w:bottom w:w="100" w:type="dxa"/>
        <w:right w:w="100" w:type="dxa"/>
      </w:tblCellMar>
    </w:tblPr>
  </w:style>
  <w:style w:type="table" w:customStyle="1" w:styleId="ac">
    <w:basedOn w:val="TableNormal"/>
    <w:rsid w:val="00776183"/>
    <w:pPr>
      <w:widowControl/>
    </w:pPr>
    <w:tblPr>
      <w:tblStyleRowBandSize w:val="1"/>
      <w:tblStyleColBandSize w:val="1"/>
      <w:tblInd w:w="0" w:type="dxa"/>
      <w:tblCellMar>
        <w:top w:w="100" w:type="dxa"/>
        <w:left w:w="100" w:type="dxa"/>
        <w:bottom w:w="100" w:type="dxa"/>
        <w:right w:w="100" w:type="dxa"/>
      </w:tblCellMar>
    </w:tblPr>
  </w:style>
  <w:style w:type="table" w:customStyle="1" w:styleId="ad">
    <w:basedOn w:val="TableNormal"/>
    <w:rsid w:val="00776183"/>
    <w:tblPr>
      <w:tblStyleRowBandSize w:val="1"/>
      <w:tblStyleColBandSize w:val="1"/>
      <w:tblInd w:w="0" w:type="dxa"/>
      <w:tblCellMar>
        <w:top w:w="100" w:type="dxa"/>
        <w:left w:w="100" w:type="dxa"/>
        <w:bottom w:w="100" w:type="dxa"/>
        <w:right w:w="100" w:type="dxa"/>
      </w:tblCellMar>
    </w:tblPr>
  </w:style>
  <w:style w:type="table" w:customStyle="1" w:styleId="ae">
    <w:basedOn w:val="TableNormal"/>
    <w:rsid w:val="00776183"/>
    <w:tblPr>
      <w:tblStyleRowBandSize w:val="1"/>
      <w:tblStyleColBandSize w:val="1"/>
      <w:tblInd w:w="0" w:type="dxa"/>
      <w:tblCellMar>
        <w:top w:w="100" w:type="dxa"/>
        <w:left w:w="100" w:type="dxa"/>
        <w:bottom w:w="100" w:type="dxa"/>
        <w:right w:w="100" w:type="dxa"/>
      </w:tblCellMar>
    </w:tblPr>
  </w:style>
  <w:style w:type="table" w:customStyle="1" w:styleId="af">
    <w:basedOn w:val="TableNormal"/>
    <w:rsid w:val="00776183"/>
    <w:pPr>
      <w:widowControl/>
    </w:pPr>
    <w:tblPr>
      <w:tblStyleRowBandSize w:val="1"/>
      <w:tblStyleColBandSize w:val="1"/>
      <w:tblInd w:w="0" w:type="dxa"/>
      <w:tblCellMar>
        <w:top w:w="100" w:type="dxa"/>
        <w:left w:w="100" w:type="dxa"/>
        <w:bottom w:w="100" w:type="dxa"/>
        <w:right w:w="100" w:type="dxa"/>
      </w:tblCellMar>
    </w:tblPr>
  </w:style>
  <w:style w:type="table" w:customStyle="1" w:styleId="af0">
    <w:basedOn w:val="TableNormal"/>
    <w:rsid w:val="00776183"/>
    <w:pPr>
      <w:widowControl/>
    </w:pPr>
    <w:tblPr>
      <w:tblStyleRowBandSize w:val="1"/>
      <w:tblStyleColBandSize w:val="1"/>
      <w:tblInd w:w="0" w:type="dxa"/>
      <w:tblCellMar>
        <w:top w:w="100" w:type="dxa"/>
        <w:left w:w="100" w:type="dxa"/>
        <w:bottom w:w="100" w:type="dxa"/>
        <w:right w:w="100" w:type="dxa"/>
      </w:tblCellMar>
    </w:tblPr>
  </w:style>
  <w:style w:type="table" w:customStyle="1" w:styleId="af1">
    <w:basedOn w:val="TableNormal"/>
    <w:rsid w:val="00776183"/>
    <w:pPr>
      <w:widowControl/>
    </w:pPr>
    <w:tblPr>
      <w:tblStyleRowBandSize w:val="1"/>
      <w:tblStyleColBandSize w:val="1"/>
      <w:tblInd w:w="0" w:type="dxa"/>
      <w:tblCellMar>
        <w:top w:w="100" w:type="dxa"/>
        <w:left w:w="100" w:type="dxa"/>
        <w:bottom w:w="100" w:type="dxa"/>
        <w:right w:w="100" w:type="dxa"/>
      </w:tblCellMar>
    </w:tblPr>
  </w:style>
  <w:style w:type="table" w:customStyle="1" w:styleId="af2">
    <w:basedOn w:val="TableNormal"/>
    <w:rsid w:val="00776183"/>
    <w:pPr>
      <w:widowControl/>
    </w:pPr>
    <w:tblPr>
      <w:tblStyleRowBandSize w:val="1"/>
      <w:tblStyleColBandSize w:val="1"/>
      <w:tblInd w:w="0" w:type="dxa"/>
      <w:tblCellMar>
        <w:top w:w="100" w:type="dxa"/>
        <w:left w:w="100" w:type="dxa"/>
        <w:bottom w:w="100" w:type="dxa"/>
        <w:right w:w="100" w:type="dxa"/>
      </w:tblCellMar>
    </w:tblPr>
  </w:style>
  <w:style w:type="table" w:customStyle="1" w:styleId="af3">
    <w:basedOn w:val="TableNormal"/>
    <w:rsid w:val="00776183"/>
    <w:pPr>
      <w:widowControl/>
    </w:pPr>
    <w:tblPr>
      <w:tblStyleRowBandSize w:val="1"/>
      <w:tblStyleColBandSize w:val="1"/>
      <w:tblInd w:w="0" w:type="dxa"/>
      <w:tblCellMar>
        <w:top w:w="100" w:type="dxa"/>
        <w:left w:w="100" w:type="dxa"/>
        <w:bottom w:w="100" w:type="dxa"/>
        <w:right w:w="100" w:type="dxa"/>
      </w:tblCellMar>
    </w:tblPr>
  </w:style>
  <w:style w:type="table" w:customStyle="1" w:styleId="af4">
    <w:basedOn w:val="TableNormal"/>
    <w:rsid w:val="00776183"/>
    <w:tblPr>
      <w:tblStyleRowBandSize w:val="1"/>
      <w:tblStyleColBandSize w:val="1"/>
      <w:tblInd w:w="0" w:type="dxa"/>
      <w:tblCellMar>
        <w:top w:w="100" w:type="dxa"/>
        <w:left w:w="100" w:type="dxa"/>
        <w:bottom w:w="100" w:type="dxa"/>
        <w:right w:w="100" w:type="dxa"/>
      </w:tblCellMar>
    </w:tblPr>
  </w:style>
  <w:style w:type="table" w:customStyle="1" w:styleId="af5">
    <w:basedOn w:val="TableNormal"/>
    <w:rsid w:val="00776183"/>
    <w:tblPr>
      <w:tblStyleRowBandSize w:val="1"/>
      <w:tblStyleColBandSize w:val="1"/>
      <w:tblInd w:w="0" w:type="dxa"/>
      <w:tblCellMar>
        <w:top w:w="100" w:type="dxa"/>
        <w:left w:w="100" w:type="dxa"/>
        <w:bottom w:w="100" w:type="dxa"/>
        <w:right w:w="100" w:type="dxa"/>
      </w:tblCellMar>
    </w:tblPr>
  </w:style>
  <w:style w:type="table" w:customStyle="1" w:styleId="af6">
    <w:basedOn w:val="TableNormal"/>
    <w:rsid w:val="00776183"/>
    <w:pPr>
      <w:widowControl/>
    </w:pPr>
    <w:tblPr>
      <w:tblStyleRowBandSize w:val="1"/>
      <w:tblStyleColBandSize w:val="1"/>
      <w:tblInd w:w="0" w:type="dxa"/>
      <w:tblCellMar>
        <w:top w:w="100" w:type="dxa"/>
        <w:left w:w="100" w:type="dxa"/>
        <w:bottom w:w="100" w:type="dxa"/>
        <w:right w:w="100" w:type="dxa"/>
      </w:tblCellMar>
    </w:tblPr>
  </w:style>
  <w:style w:type="table" w:customStyle="1" w:styleId="af7">
    <w:basedOn w:val="TableNormal"/>
    <w:rsid w:val="00776183"/>
    <w:pPr>
      <w:widowControl/>
    </w:pPr>
    <w:tblPr>
      <w:tblStyleRowBandSize w:val="1"/>
      <w:tblStyleColBandSize w:val="1"/>
      <w:tblInd w:w="0" w:type="dxa"/>
      <w:tblCellMar>
        <w:top w:w="100" w:type="dxa"/>
        <w:left w:w="100" w:type="dxa"/>
        <w:bottom w:w="100" w:type="dxa"/>
        <w:right w:w="100" w:type="dxa"/>
      </w:tblCellMar>
    </w:tblPr>
  </w:style>
  <w:style w:type="table" w:customStyle="1" w:styleId="af8">
    <w:basedOn w:val="TableNormal"/>
    <w:rsid w:val="00776183"/>
    <w:tblPr>
      <w:tblStyleRowBandSize w:val="1"/>
      <w:tblStyleColBandSize w:val="1"/>
      <w:tblInd w:w="0" w:type="dxa"/>
      <w:tblCellMar>
        <w:top w:w="100" w:type="dxa"/>
        <w:left w:w="100" w:type="dxa"/>
        <w:bottom w:w="100" w:type="dxa"/>
        <w:right w:w="100" w:type="dxa"/>
      </w:tblCellMar>
    </w:tblPr>
  </w:style>
  <w:style w:type="table" w:customStyle="1" w:styleId="af9">
    <w:basedOn w:val="TableNormal"/>
    <w:rsid w:val="00776183"/>
    <w:tblPr>
      <w:tblStyleRowBandSize w:val="1"/>
      <w:tblStyleColBandSize w:val="1"/>
      <w:tblInd w:w="0" w:type="dxa"/>
      <w:tblCellMar>
        <w:top w:w="100" w:type="dxa"/>
        <w:left w:w="100" w:type="dxa"/>
        <w:bottom w:w="100" w:type="dxa"/>
        <w:right w:w="100" w:type="dxa"/>
      </w:tblCellMar>
    </w:tblPr>
  </w:style>
  <w:style w:type="table" w:customStyle="1" w:styleId="afa">
    <w:basedOn w:val="TableNormal"/>
    <w:rsid w:val="00776183"/>
    <w:tblPr>
      <w:tblStyleRowBandSize w:val="1"/>
      <w:tblStyleColBandSize w:val="1"/>
      <w:tblInd w:w="0" w:type="dxa"/>
      <w:tblCellMar>
        <w:top w:w="100" w:type="dxa"/>
        <w:left w:w="100" w:type="dxa"/>
        <w:bottom w:w="100" w:type="dxa"/>
        <w:right w:w="100" w:type="dxa"/>
      </w:tblCellMar>
    </w:tblPr>
  </w:style>
  <w:style w:type="table" w:customStyle="1" w:styleId="afb">
    <w:basedOn w:val="TableNormal"/>
    <w:rsid w:val="00776183"/>
    <w:tblPr>
      <w:tblStyleRowBandSize w:val="1"/>
      <w:tblStyleColBandSize w:val="1"/>
      <w:tblInd w:w="0" w:type="dxa"/>
      <w:tblCellMar>
        <w:top w:w="100" w:type="dxa"/>
        <w:left w:w="100" w:type="dxa"/>
        <w:bottom w:w="100" w:type="dxa"/>
        <w:right w:w="100" w:type="dxa"/>
      </w:tblCellMar>
    </w:tblPr>
  </w:style>
  <w:style w:type="table" w:customStyle="1" w:styleId="afc">
    <w:basedOn w:val="TableNormal"/>
    <w:rsid w:val="00776183"/>
    <w:pPr>
      <w:widowControl/>
    </w:pPr>
    <w:tblPr>
      <w:tblStyleRowBandSize w:val="1"/>
      <w:tblStyleColBandSize w:val="1"/>
      <w:tblInd w:w="0" w:type="dxa"/>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FB65F1"/>
    <w:rPr>
      <w:rFonts w:ascii="Tahoma" w:hAnsi="Tahoma" w:cs="Tahoma"/>
      <w:sz w:val="16"/>
      <w:szCs w:val="16"/>
    </w:rPr>
  </w:style>
  <w:style w:type="character" w:customStyle="1" w:styleId="BalloonTextChar">
    <w:name w:val="Balloon Text Char"/>
    <w:basedOn w:val="DefaultParagraphFont"/>
    <w:link w:val="BalloonText"/>
    <w:uiPriority w:val="99"/>
    <w:semiHidden/>
    <w:rsid w:val="00FB65F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image" Target="media/image7.png"/><Relationship Id="rId26" Type="http://schemas.openxmlformats.org/officeDocument/2006/relationships/image" Target="media/image15.png"/><Relationship Id="rId3" Type="http://schemas.openxmlformats.org/officeDocument/2006/relationships/settings" Target="settings.xml"/><Relationship Id="rId21" Type="http://schemas.openxmlformats.org/officeDocument/2006/relationships/image" Target="media/image10.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3.xml"/><Relationship Id="rId25" Type="http://schemas.openxmlformats.org/officeDocument/2006/relationships/image" Target="media/image14.png"/><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image" Target="media/image9.png"/><Relationship Id="rId29" Type="http://schemas.openxmlformats.org/officeDocument/2006/relationships/hyperlink" Target="https://opensafely.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image" Target="media/image13.png"/><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image" Target="media/image12.png"/><Relationship Id="rId28" Type="http://schemas.openxmlformats.org/officeDocument/2006/relationships/hyperlink" Target="https://www.england.nhs.uk/contact-us/privacy-notice/how-we-use-your-information/covid-19-response/nhs-covid-19-data-store/" TargetMode="External"/><Relationship Id="rId10" Type="http://schemas.openxmlformats.org/officeDocument/2006/relationships/image" Target="media/image4.jpeg"/><Relationship Id="rId19" Type="http://schemas.openxmlformats.org/officeDocument/2006/relationships/image" Target="media/image8.pn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 Id="rId22" Type="http://schemas.openxmlformats.org/officeDocument/2006/relationships/image" Target="media/image11.png"/><Relationship Id="rId27" Type="http://schemas.openxmlformats.org/officeDocument/2006/relationships/hyperlink" Target="https://digital.nhs.uk/services/summary-care-records-scr/additional-information-in-scr" TargetMode="External"/><Relationship Id="rId30"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31</Pages>
  <Words>9460</Words>
  <Characters>53927</Characters>
  <Application>Microsoft Office Word</Application>
  <DocSecurity>0</DocSecurity>
  <Lines>449</Lines>
  <Paragraphs>126</Paragraphs>
  <ScaleCrop>false</ScaleCrop>
  <Company/>
  <LinksUpToDate>false</LinksUpToDate>
  <CharactersWithSpaces>63261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Malcolm Oswald</dc:creator>
  <cp:lastModifiedBy>Malcolm Oswald</cp:lastModifiedBy>
  <cp:revision>2</cp:revision>
  <dcterms:created xsi:type="dcterms:W3CDTF">2021-06-18T15:16:00Z</dcterms:created>
  <dcterms:modified xsi:type="dcterms:W3CDTF">2021-06-18T15:16:00Z</dcterms:modified>
</cp:coreProperties>
</file>